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6F528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color w:val="000000"/>
          <w:sz w:val="10"/>
          <w:szCs w:val="10"/>
        </w:rPr>
      </w:pPr>
    </w:p>
    <w:p w14:paraId="5B57F2D8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GA2633. Гранд-тур по Японии + источники у океана</w:t>
      </w:r>
    </w:p>
    <w:p w14:paraId="580C3749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Токио (3 ночи) – Фудзи-Кавагучико – Атами (1 ночь) – Киото (4 ночи) – Хиросима - Кобе – Киносаки онсен (1 ночь) - Аманохасидате – Токио (2 ночи)</w:t>
      </w:r>
    </w:p>
    <w:p w14:paraId="67B1DE28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Продолжительность тура: 12 дней/11 ночей</w:t>
      </w:r>
    </w:p>
    <w:p w14:paraId="2DA4A14A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7 экскурсий, 5 обедов</w:t>
      </w: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, 1 ужин</w:t>
      </w:r>
    </w:p>
    <w:p w14:paraId="1FCC57EC" w14:textId="19506916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ff9"/>
        <w:tblW w:w="11199" w:type="dxa"/>
        <w:tblInd w:w="-257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2072"/>
        <w:gridCol w:w="9127"/>
      </w:tblGrid>
      <w:tr w:rsidR="009C6773" w14:paraId="5A54E9F2" w14:textId="77777777">
        <w:tc>
          <w:tcPr>
            <w:tcW w:w="11199" w:type="dxa"/>
            <w:gridSpan w:val="2"/>
            <w:tcBorders>
              <w:bottom w:val="single" w:sz="4" w:space="0" w:color="404040"/>
            </w:tcBorders>
            <w:shd w:val="clear" w:color="auto" w:fill="1F4E79"/>
            <w:tcMar>
              <w:top w:w="57" w:type="dxa"/>
              <w:bottom w:w="57" w:type="dxa"/>
            </w:tcMar>
          </w:tcPr>
          <w:p w14:paraId="7D55A98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Даты заездов</w:t>
            </w:r>
          </w:p>
        </w:tc>
      </w:tr>
      <w:tr w:rsidR="009C6773" w14:paraId="0B3E2B49" w14:textId="77777777">
        <w:tc>
          <w:tcPr>
            <w:tcW w:w="2072" w:type="dxa"/>
            <w:shd w:val="clear" w:color="auto" w:fill="DEEBF6"/>
            <w:tcMar>
              <w:top w:w="57" w:type="dxa"/>
              <w:bottom w:w="57" w:type="dxa"/>
            </w:tcMar>
          </w:tcPr>
          <w:p w14:paraId="069FBD5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  <w:t>Месяц</w:t>
            </w:r>
          </w:p>
        </w:tc>
        <w:tc>
          <w:tcPr>
            <w:tcW w:w="9127" w:type="dxa"/>
            <w:shd w:val="clear" w:color="auto" w:fill="DEEBF6"/>
          </w:tcPr>
          <w:p w14:paraId="3930411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262626"/>
                <w:sz w:val="22"/>
                <w:szCs w:val="22"/>
              </w:rPr>
              <w:t>Даты заездов</w:t>
            </w:r>
          </w:p>
        </w:tc>
      </w:tr>
      <w:tr w:rsidR="009C6773" w14:paraId="55B42C7E" w14:textId="77777777">
        <w:tc>
          <w:tcPr>
            <w:tcW w:w="2072" w:type="dxa"/>
            <w:tcMar>
              <w:top w:w="57" w:type="dxa"/>
              <w:bottom w:w="57" w:type="dxa"/>
            </w:tcMar>
          </w:tcPr>
          <w:p w14:paraId="6B0F42C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9127" w:type="dxa"/>
          </w:tcPr>
          <w:p w14:paraId="438162B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07.06-18.06</w:t>
            </w:r>
          </w:p>
        </w:tc>
      </w:tr>
      <w:tr w:rsidR="009C6773" w14:paraId="221BC6A4" w14:textId="77777777">
        <w:tc>
          <w:tcPr>
            <w:tcW w:w="2072" w:type="dxa"/>
            <w:tcMar>
              <w:top w:w="57" w:type="dxa"/>
              <w:bottom w:w="57" w:type="dxa"/>
            </w:tcMar>
          </w:tcPr>
          <w:p w14:paraId="7C1BB1D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9127" w:type="dxa"/>
          </w:tcPr>
          <w:p w14:paraId="4D827DA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05.07-16.07</w:t>
            </w:r>
          </w:p>
        </w:tc>
      </w:tr>
      <w:tr w:rsidR="009C6773" w14:paraId="041C6DC3" w14:textId="77777777">
        <w:tc>
          <w:tcPr>
            <w:tcW w:w="2072" w:type="dxa"/>
            <w:tcMar>
              <w:top w:w="57" w:type="dxa"/>
              <w:bottom w:w="57" w:type="dxa"/>
            </w:tcMar>
          </w:tcPr>
          <w:p w14:paraId="1EA039E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9127" w:type="dxa"/>
          </w:tcPr>
          <w:p w14:paraId="03DB035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16.08-27.08</w:t>
            </w:r>
          </w:p>
        </w:tc>
      </w:tr>
      <w:tr w:rsidR="009C6773" w14:paraId="5E1E57E2" w14:textId="77777777">
        <w:tc>
          <w:tcPr>
            <w:tcW w:w="2072" w:type="dxa"/>
            <w:tcMar>
              <w:top w:w="57" w:type="dxa"/>
              <w:bottom w:w="57" w:type="dxa"/>
            </w:tcMar>
          </w:tcPr>
          <w:p w14:paraId="51AB920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9127" w:type="dxa"/>
          </w:tcPr>
          <w:p w14:paraId="3E0EF01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13.09-24.09</w:t>
            </w:r>
          </w:p>
        </w:tc>
      </w:tr>
    </w:tbl>
    <w:p w14:paraId="4D1E60A7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jc w:val="center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ffa"/>
        <w:tblW w:w="11199" w:type="dxa"/>
        <w:tblInd w:w="-250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11199"/>
      </w:tblGrid>
      <w:tr w:rsidR="009C6773" w14:paraId="31044B17" w14:textId="77777777">
        <w:trPr>
          <w:trHeight w:val="182"/>
        </w:trPr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216EC18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1 (Вс): Прибытие в Токио.</w:t>
            </w:r>
          </w:p>
        </w:tc>
      </w:tr>
      <w:tr w:rsidR="009C6773" w14:paraId="6BD211A7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0CC1776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Прибытие в Токио. Встреча водителем-японцем в аэропорту. Групповой трансфер в отель на шаттле. </w:t>
            </w:r>
          </w:p>
          <w:p w14:paraId="750EF0F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Заселение после 16:00 (раннее заселение по запросу и за дополнительную плату).</w:t>
            </w:r>
          </w:p>
          <w:p w14:paraId="593F8DF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  <w:t>!!!Внимание:</w:t>
            </w:r>
          </w:p>
          <w:p w14:paraId="76374E1E" w14:textId="77777777" w:rsidR="009C6773" w:rsidRDefault="000712B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426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 гарантируется за 15 дней до заезда, в случае более позднего бронирования возможна замена на индивидуальный трансфер с доплатой 80 долл/чел в одну сторону</w:t>
            </w:r>
          </w:p>
          <w:p w14:paraId="42BCD6F9" w14:textId="77777777" w:rsidR="009C6773" w:rsidRDefault="000712B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426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 возможна для рейсов на прилет в Токио:</w:t>
            </w:r>
          </w:p>
          <w:p w14:paraId="618FF4E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862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-в аэропо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рт Нарита с 6 утра до 20:30 вечера; </w:t>
            </w:r>
          </w:p>
          <w:p w14:paraId="6AB2678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862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-в аэропорт Ханеда с 5 утра до 20:30 вечера; </w:t>
            </w:r>
          </w:p>
          <w:p w14:paraId="593B8A2D" w14:textId="77777777" w:rsidR="009C6773" w:rsidRDefault="000712B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426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Для других рейсов требуется доплата за индивидуальный трансфер - 80 долл/чел в одну сторону</w:t>
            </w:r>
          </w:p>
          <w:p w14:paraId="5C30C726" w14:textId="77777777" w:rsidR="009C6773" w:rsidRDefault="000712B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426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в случае изменения полетных данных после подтверждения бронирования взимается доп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лата за повторное бронирование - 30 долл/чел</w:t>
            </w:r>
          </w:p>
          <w:p w14:paraId="5654DEBC" w14:textId="77777777" w:rsidR="009C6773" w:rsidRDefault="000712B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</w:tabs>
              <w:spacing w:before="0" w:after="100"/>
              <w:ind w:left="426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в случае изменения полетных данных менее, чем за 15 дней до заезда, дополнительно к оплате повторного бронирования (30 долл/чел) может потребоваться доплата за индивидуальный трансфер - 80 долл/чел</w:t>
            </w:r>
          </w:p>
          <w:p w14:paraId="10F1BBA6" w14:textId="77777777" w:rsidR="009C6773" w:rsidRDefault="000712B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0" w:after="100"/>
              <w:ind w:left="426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при изменении рейсов обратите внимание, что в Токио два аэропорта - Ханеда и Нарита, расположенных в 60–90 минутах езды друг от друга. </w:t>
            </w:r>
          </w:p>
          <w:p w14:paraId="24B8919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По желанию, за доп. плату: экскурсия «Вечерний Токио» </w:t>
            </w: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 xml:space="preserve">(описание и стоимость ниже) </w:t>
            </w:r>
          </w:p>
          <w:p w14:paraId="57B72AB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  <w:t xml:space="preserve">!!! бронирование ТОЛЬКО с туром, на месте НЕ подтверждается </w:t>
            </w:r>
          </w:p>
          <w:p w14:paraId="28EECA4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262626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C00000"/>
                <w:sz w:val="22"/>
                <w:szCs w:val="22"/>
              </w:rPr>
              <w:t>Внимание: экскурсия не выполняется для туристов, прилетающих позже 13:00!</w:t>
            </w:r>
          </w:p>
        </w:tc>
      </w:tr>
      <w:tr w:rsidR="009C6773" w14:paraId="073FA7B7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74FC1F0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2 (Пн): Экскурсия "Токио вчера и сегодня" – 8–9 ч</w:t>
            </w:r>
          </w:p>
        </w:tc>
      </w:tr>
      <w:tr w:rsidR="009C6773" w14:paraId="1D2F48DF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3011CC4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Встреча с гидом в холле отеля в Токио (время встречи указывается в ваучере).</w:t>
            </w:r>
          </w:p>
          <w:p w14:paraId="35D7A85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(при количестве участников более 15 чел.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замена на заказной).</w:t>
            </w:r>
          </w:p>
          <w:p w14:paraId="2D623A4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одного из старейших ландшафтных парков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Коисикава Коракуэн.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Парк был постро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ен в самом начале средневекового периода Эдо кланом Мито, состоявшим в родстве с правящей династией Токугава. Традиционный японский дизайн сада воссоздает знаменитые пейзажи в миниатюре при помощи прудов, камней, деревьев и искусственных холмов. Сад прекра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сен в любое время года.</w:t>
            </w:r>
          </w:p>
          <w:p w14:paraId="2C623E0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Остановка у исторического здания центрального вокзала города и фотостоп у первого стального моста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Нидзюбаси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памятника архитектуры конца 19 века возле парка императорского дворца.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 xml:space="preserve">Переезд в исторический район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Асакуса.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Посещение старейшего буддийского храма в Токио –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Сэнсо-дзи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Прогулка по Асакуса с аллеей сладостей и сувениров Накамисе дори.</w:t>
            </w:r>
          </w:p>
          <w:p w14:paraId="4FF2B85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местном ресторане (японская кухня).</w:t>
            </w:r>
          </w:p>
          <w:p w14:paraId="2D977A2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 xml:space="preserve">Участие в традиционной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японской чайной церемонии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Мастер проводит чайную церемонию, а затем и гостям предоставляется возможность приобщиться к процессу приготовления чая матча.</w:t>
            </w:r>
          </w:p>
          <w:p w14:paraId="27356CF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торгово-развлекательный район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Одайба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расположенный на искусственном острове в Токийском заливе.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Радужный мост, 20-ме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тровый робот Гандам и лучшая панорама Токио с залива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</w:t>
            </w:r>
          </w:p>
          <w:p w14:paraId="47A1971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FF0000"/>
                <w:sz w:val="22"/>
                <w:szCs w:val="22"/>
                <w:highlight w:val="yellow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отель.</w:t>
            </w:r>
          </w:p>
        </w:tc>
      </w:tr>
      <w:tr w:rsidR="009C6773" w14:paraId="5DAA5A6F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3A0B46D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lastRenderedPageBreak/>
              <w:t>День 3 (Вт): Свободный день в Токио</w:t>
            </w:r>
          </w:p>
        </w:tc>
      </w:tr>
      <w:tr w:rsidR="009C6773" w14:paraId="10D1A51E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6B5C3F7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Свободное время в Токио.</w:t>
            </w:r>
          </w:p>
          <w:p w14:paraId="4CFBD50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>По желанию, за доп. плату:</w:t>
            </w:r>
          </w:p>
          <w:p w14:paraId="74295AA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-  Экскурсия «Традиции Токио» </w:t>
            </w: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(описание и стоимость ниже)</w:t>
            </w:r>
          </w:p>
          <w:p w14:paraId="7188312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*рекомендуем бронировать заранее, при заказе на месте подтверждение НЕ гарантируется</w:t>
            </w:r>
          </w:p>
        </w:tc>
      </w:tr>
      <w:tr w:rsidR="009C6773" w14:paraId="1784C545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55B8398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4 (Ср): Экскурсия в район Фудзи-Кавагучико – 8 ч. Переезд в Атами</w:t>
            </w:r>
          </w:p>
        </w:tc>
      </w:tr>
      <w:tr w:rsidR="009C6773" w14:paraId="505E85C4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5B90A2E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с вещами.</w:t>
            </w:r>
          </w:p>
          <w:p w14:paraId="56C5A87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Встреча с гидом в холле отеля в Токио (точное время встречи указывается в ваучере). </w:t>
            </w:r>
          </w:p>
          <w:p w14:paraId="77DDD54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144C913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район Фудзи-Кавагучико (~2,5-3ч). </w:t>
            </w:r>
          </w:p>
          <w:p w14:paraId="586AAA7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222222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 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фольклорной деревни Ияси но Сато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 Деревянные домики, покрытые соломенными крышами - настоящ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ий исторический музей под открытым небом. 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 xml:space="preserve">Здесь, предварительно переодевшись в нарядное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кимоно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можно прогуляться  и сфотографироваться  на фоне горы Фудзи.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  <w:t>* По погодным условиям гора Фудзи может быть не видна.</w:t>
            </w:r>
          </w:p>
          <w:p w14:paraId="0F1B654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ресторане.</w:t>
            </w:r>
          </w:p>
          <w:p w14:paraId="29088BB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13:30 Выезд из Кавагучико.</w:t>
            </w:r>
          </w:p>
          <w:p w14:paraId="47E5A7A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7030A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Переезд в Атами (~1,5ч) – город-курорт, расположенный на полуострове Идзу на берегу Тихого океана. Атами славится  горячими источниками и живописными пляжами.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>~15:00 Размещение в отелях. Отдых. Ужин в отеле.</w:t>
            </w:r>
          </w:p>
        </w:tc>
      </w:tr>
      <w:tr w:rsidR="009C6773" w14:paraId="5DF19AC2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553E9BF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5 (Чт): Экскурсия в Хамамацу. Переезд в Киото.</w:t>
            </w:r>
          </w:p>
        </w:tc>
      </w:tr>
      <w:tr w:rsidR="009C6773" w14:paraId="1F5B5EFC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18CAEA6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с вещами. Встреча с гидом в отеле (точное время встречи указывается в ваучере). </w:t>
            </w:r>
          </w:p>
          <w:p w14:paraId="3B8E664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60F67FD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замка Хамамацу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знаменитого тем, что в нем жил, на тот момент будущий,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сёгун - Токугава Иэясу, основатель династии Токугава. Сейчас в замке работает музей с коллекцией вещей периодов Эдо и Мейдзи. </w:t>
            </w:r>
          </w:p>
          <w:p w14:paraId="6B944BD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Посещение фермы по разведению угря, с более чем 55-летней историей, расположенной на живописном берегу озера Хамана. Здесь расск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ажут об образе жизни угрей  и их выращивании. Хамамацу - одно из лучших мест в Японии, где можно насладиться вкуснейшим угрем и исторический центр его разведения.  </w:t>
            </w:r>
          </w:p>
          <w:p w14:paraId="332DD83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highlight w:val="white"/>
              </w:rPr>
              <w:t xml:space="preserve">Обед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со свежайшим хамамацуским угрем. Угорь в японской кухне - уникальное сезонное блюдо, особенно подходящее для жаркого летнего дня.</w:t>
            </w:r>
          </w:p>
          <w:p w14:paraId="00CD55E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одного из самых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красивых парков Японии - Hamamatsu Flower Park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.  В парке более 3000 видов прекрасных растений, произ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растающих на площади более 30 тыс. кв.м. Круглый год парк радует гостей живописным разноцветьем и красочными фестивалями.</w:t>
            </w:r>
          </w:p>
          <w:p w14:paraId="6066670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~17:00 Окончание экскурсии на станции Хамамацу. </w:t>
            </w:r>
          </w:p>
          <w:p w14:paraId="538B29A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17:51-19:34 KODAMA 739 </w:t>
            </w:r>
          </w:p>
          <w:p w14:paraId="66C2E67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до станции Киото, без сопровождения. Самостоятельное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заселение в отель у станции Киото.</w:t>
            </w:r>
          </w:p>
          <w:p w14:paraId="5C948BEA" w14:textId="77777777" w:rsidR="00F41C9B" w:rsidRDefault="00F41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2C31F1BC" w14:textId="77777777" w:rsidR="00F41C9B" w:rsidRDefault="00F41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  <w:p w14:paraId="1CCA7E48" w14:textId="49C8820C" w:rsidR="00F41C9B" w:rsidRDefault="00F41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9C6773" w14:paraId="2FAE3B2A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0F57A05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lastRenderedPageBreak/>
              <w:t>День 6 (Пт): Обзорная экскурсия по Киото – 8–9 ч</w:t>
            </w:r>
          </w:p>
        </w:tc>
      </w:tr>
      <w:tr w:rsidR="009C6773" w14:paraId="463CA82E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4A2077C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Встреча с гидом в холле отеля (время встречи указывается в ваучере).</w:t>
            </w:r>
          </w:p>
          <w:p w14:paraId="5A9FC5A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3E6DEED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Обзорная экскурсия по городу Киото, который являлся центром японской цивилизации на протяжении тысячи лет. Здесь собраны самые популярные достопримечательности Японии, многие из которых занесены в список Всемирного наследия ЮНЕСКО.</w:t>
            </w:r>
          </w:p>
          <w:p w14:paraId="1A703B7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 всемирно извес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тного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Золотого павильона – Кинкакудзи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. Отражение Золотого павильона на водной глади пруда создает восхитительное зрелище. </w:t>
            </w:r>
          </w:p>
          <w:p w14:paraId="5EA544A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храма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Рёандзи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, известного своим садом 15-ти камней. Его таинственная красота вызывает различные ассоциации. Для кого-то это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горные вершины среди облаков, а для кого-то - острова в бескрайних просторах океана. С какой стороны не посмотреть, каждый раз можно увидеть для себя что-то новое, но невозможно увидеть все камни вместе.</w:t>
            </w:r>
          </w:p>
          <w:p w14:paraId="0546A18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храма Сандзюсангендо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с 1000 резных деревя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нных статуй богини милосердия Каннон.</w:t>
            </w:r>
            <w:r>
              <w:rPr>
                <w:color w:val="000000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Его храмовый зал в 120 метров является самым длинным деревянным сооружением в Японии. </w:t>
            </w:r>
          </w:p>
          <w:p w14:paraId="01AF144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(шведский стол).</w:t>
            </w:r>
          </w:p>
          <w:p w14:paraId="34AAB58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222222"/>
                <w:sz w:val="22"/>
                <w:szCs w:val="22"/>
                <w:highlight w:val="white"/>
              </w:rPr>
              <w:t xml:space="preserve">Прогулка 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 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  <w:highlight w:val="white"/>
              </w:rPr>
              <w:t xml:space="preserve">району </w:t>
            </w:r>
            <w:r>
              <w:rPr>
                <w:rFonts w:ascii="Cambria" w:eastAsia="Cambria" w:hAnsi="Cambria" w:cs="Cambria"/>
                <w:b/>
                <w:bCs/>
                <w:color w:val="222222"/>
                <w:sz w:val="22"/>
                <w:szCs w:val="22"/>
                <w:highlight w:val="white"/>
              </w:rPr>
              <w:t>Хигасияма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</w:rPr>
              <w:t xml:space="preserve"> и кварталу </w:t>
            </w:r>
            <w:r>
              <w:rPr>
                <w:rFonts w:ascii="Cambria" w:eastAsia="Cambria" w:hAnsi="Cambria" w:cs="Cambria"/>
                <w:b/>
                <w:bCs/>
                <w:color w:val="222222"/>
                <w:sz w:val="22"/>
                <w:szCs w:val="22"/>
              </w:rPr>
              <w:t xml:space="preserve">Гион </w:t>
            </w:r>
            <w:r>
              <w:rPr>
                <w:rFonts w:ascii="Cambria" w:eastAsia="Cambria" w:hAnsi="Cambria" w:cs="Cambria"/>
                <w:color w:val="222222"/>
                <w:sz w:val="22"/>
                <w:szCs w:val="22"/>
              </w:rPr>
              <w:t xml:space="preserve">до театра Минами-дза и реки Камо. </w:t>
            </w:r>
          </w:p>
          <w:p w14:paraId="1402B09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отели</w:t>
            </w:r>
          </w:p>
        </w:tc>
      </w:tr>
      <w:tr w:rsidR="009C6773" w14:paraId="2696F079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200CD01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7 (Сб): Свободный день в Киото</w:t>
            </w:r>
          </w:p>
        </w:tc>
      </w:tr>
      <w:tr w:rsidR="009C6773" w14:paraId="169082A9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079412B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Свободное время.</w:t>
            </w:r>
          </w:p>
          <w:p w14:paraId="569E0E1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1F4E79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По желанию, за доп. плату: Экскурсия в Нара и Осака </w:t>
            </w: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(описание и стоимость ниже)</w:t>
            </w:r>
            <w:r>
              <w:rPr>
                <w:rFonts w:ascii="Cambria" w:eastAsia="Cambria" w:hAnsi="Cambria" w:cs="Cambria"/>
                <w:color w:val="1F4E79"/>
                <w:sz w:val="22"/>
                <w:szCs w:val="22"/>
              </w:rPr>
              <w:t xml:space="preserve"> </w:t>
            </w:r>
          </w:p>
          <w:p w14:paraId="088FFAA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1F4E79"/>
                <w:sz w:val="22"/>
                <w:szCs w:val="22"/>
              </w:rPr>
              <w:t>*рекомендуем бронировать заранее, при заказе на месте подтверждение НЕ гарантируется</w:t>
            </w:r>
          </w:p>
        </w:tc>
      </w:tr>
      <w:tr w:rsidR="009C6773" w14:paraId="0488C336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40F14FA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8 (Вс): Экскурсия в Хиросима и на о. Миядзима</w:t>
            </w:r>
          </w:p>
        </w:tc>
      </w:tr>
      <w:tr w:rsidR="009C6773" w14:paraId="18161184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0DB59B6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08:03 Самостоятельный переезд на станцию Хиросима со станции Киото (без сопровождения). </w:t>
            </w:r>
          </w:p>
          <w:p w14:paraId="0B186FE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*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  <w:t>билеты на синкансен туда и обратно выдаются заранее, вместе с ваучером.</w:t>
            </w:r>
          </w:p>
          <w:p w14:paraId="4389B97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09:39 Встреча с гидом на платформе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станции Хиросима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  <w:p w14:paraId="159C440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</w:t>
            </w:r>
          </w:p>
          <w:p w14:paraId="26EA6C74" w14:textId="77777777" w:rsidR="009C6773" w:rsidRDefault="000712BA">
            <w:pPr>
              <w:spacing w:before="0" w:after="24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 xml:space="preserve">Мемориального парка Мира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с гигантской гробницей и пламенем мира, «купол мира», памятные руины бомбардировки 1945 года и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тысяча журавликов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 у памятника Садако Сасаки.</w:t>
            </w:r>
          </w:p>
          <w:p w14:paraId="0A4F628E" w14:textId="77777777" w:rsidR="009C6773" w:rsidRDefault="000712BA">
            <w:pPr>
              <w:spacing w:before="0" w:after="24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Переезд на 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остров Миядзима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, где никто не умирал и не рождался на протяжении сотен лет. Здесь обитают олени (священные животные по японским поверьям), совершенно не боящиеся людей и потому свободно гуляющие по всему острову. Официальное название Миядзимы - Ицукусима, такое же назван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ие носит и синтоистское святилище острова, внесенное в список мирового наследия ЮНЕСКО. Жемчужина острова -</w:t>
            </w:r>
            <w:r>
              <w:rPr>
                <w:rFonts w:ascii="Cambria" w:eastAsia="Cambria" w:hAnsi="Cambria" w:cs="Cambria"/>
                <w:b/>
                <w:bCs/>
                <w:sz w:val="22"/>
                <w:szCs w:val="22"/>
              </w:rPr>
              <w:t>храм Ицукусима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, который является одним из самых живописнейших мест в Японии. </w:t>
            </w:r>
          </w:p>
          <w:p w14:paraId="22848ED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18:03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Завершение экскурсии на станции Хиросима, проводы на поезд в Киот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о.</w:t>
            </w:r>
          </w:p>
          <w:p w14:paraId="5268C33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Самостоятельный переезд до станции Киото и самостоятельное возвращение в отель (без сопровождения)</w:t>
            </w:r>
          </w:p>
        </w:tc>
      </w:tr>
      <w:tr w:rsidR="009C6773" w14:paraId="2A659D23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21AAA41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9 (Пн): Экскурсия в Кобе – 6ч. Переезд в Киносаки онсен</w:t>
            </w:r>
          </w:p>
        </w:tc>
      </w:tr>
      <w:tr w:rsidR="009C6773" w14:paraId="48B17079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174A039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с вещами. Встреча с гидом в холле отеля в Киото (время встречи указывается в ваучере).</w:t>
            </w:r>
          </w:p>
          <w:p w14:paraId="0D7849F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Переезд в Кобе (~1ч).</w:t>
            </w:r>
          </w:p>
          <w:p w14:paraId="5ABB471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</w:t>
            </w:r>
          </w:p>
          <w:p w14:paraId="5DA3824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Прогулка по району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Китано, 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где расположены здания бывших консульств европейских государств, т.к. именно в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этом районе разрешали селиться иностранцам после открытия страны. </w:t>
            </w:r>
          </w:p>
          <w:p w14:paraId="64C9520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Посещение самого красивого и значимого здания района – дом Уроко с его знаменитой коллекцией антикварной мебели и русской живописи, прогуляетесь мимо Английского дома и Ассоциации Иностран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цев Китано.</w:t>
            </w:r>
          </w:p>
          <w:p w14:paraId="1A5CC2E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12:00 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местном ресторане – знаменитая говядина вагю Кобе.</w:t>
            </w:r>
          </w:p>
          <w:p w14:paraId="73AD715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13:30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Посещение музея саке и дегустация.</w:t>
            </w:r>
          </w:p>
          <w:p w14:paraId="5FE18ED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~ 14:30 Переезд в Киносаки онсен (~2ч)</w:t>
            </w:r>
          </w:p>
          <w:p w14:paraId="6B309F9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Заселение в отели в Киносаки онсен. Свободное время.</w:t>
            </w:r>
          </w:p>
          <w:p w14:paraId="436788D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Киносаки – старинный городок среди гор и моря, представляет собой уютный курорт с горячими источниками множеством рёканов – гостиниц в традиционном японском стиле. Основная достопримечательность Киносаки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семь купален в центре городка, в том числе и ванны для ног с газированной термальной водой. </w:t>
            </w:r>
          </w:p>
          <w:p w14:paraId="75F9C5C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  <w:t>Все семь купален доступны для посещения, в том числе для отдыхающих с татуировками*.</w:t>
            </w:r>
          </w:p>
          <w:p w14:paraId="0A2507B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  <w:t>*возможность посещения онсенов при отелях просим уточнять при бронировании</w:t>
            </w:r>
          </w:p>
          <w:p w14:paraId="49A58F6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Рекомендуем совершить приятную прогулку вдоль старинных улочек, протянувшихся у реки Маруяма, отдохнуть в одной из купален и насладиться вкуснейшими местными блюдами в одном из мног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очисленных ресторанчиков посреди живописных старинных домиков в завораживающей вечерней подсветке.</w:t>
            </w:r>
          </w:p>
          <w:p w14:paraId="6F7A7A4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Размещение в отеле/рёкане.</w:t>
            </w:r>
          </w:p>
        </w:tc>
      </w:tr>
      <w:tr w:rsidR="009C6773" w14:paraId="324ABBCC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5A34AFD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bookmarkStart w:id="0" w:name="_heading=h.idcqkrfyhman" w:colFirst="0" w:colLast="0"/>
            <w:bookmarkEnd w:id="0"/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lastRenderedPageBreak/>
              <w:t>День 10 (Вт): Экскурсия в Аманохасидате и деревушку Инэ – 8-9ч. Переезд в Токио</w:t>
            </w:r>
          </w:p>
        </w:tc>
      </w:tr>
      <w:tr w:rsidR="009C6773" w14:paraId="7E1576B3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7813622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с вещами. Встреча с гидом в холле отеля (время встречи указывается в ваучере).</w:t>
            </w:r>
          </w:p>
          <w:p w14:paraId="1AA8E18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на побережье Японского моря в Аманохасидатэ. </w:t>
            </w:r>
          </w:p>
          <w:p w14:paraId="5BE1125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заказной.</w:t>
            </w:r>
          </w:p>
          <w:p w14:paraId="6488AD8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соседнюю рыбацкую деревушку Инэ, которую называют морским Киото.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Круиз на лодке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по заливу вдоль сходен и трапов. Деревня Инэ знаменита оригинальными строениями, служившими рыбакам одновременно домом и лодочной станцией. Непосредственно на первом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этаже у воды находятся сходни, позволяющие заезжать на лодке в дом. И лучше всего уникальность домов можно понять именно с воды, когда взору открываются строения целиком.</w:t>
            </w:r>
          </w:p>
          <w:p w14:paraId="6A76EB4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местном ресторане.</w:t>
            </w:r>
          </w:p>
          <w:p w14:paraId="6F2D536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После обеда прогулка на канатной дороге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к знаменитой песчан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ой косе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 заливе Миядзу. Удивительный пейзаж, создаваемый японскими соснами, песком, морем и бесконечным небом был воспет еще в древние века, и до сих пор входит в тройку лучших пейзажей во всей Японии. Говорят, что если в определенном месте этой косы вста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ть вниз головой, можно увидеть, как коса парит в небе. Свободное время на прогулку по косе и фотографирование.</w:t>
            </w:r>
          </w:p>
          <w:p w14:paraId="38E5178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0"/>
                <w:szCs w:val="20"/>
              </w:rPr>
              <w:t>*Общая протяженность косы более 3 км, поэтому планируется прогулка только по части маршрута!</w:t>
            </w:r>
          </w:p>
          <w:p w14:paraId="47C4FED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на станцию Киото.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br/>
              <w:t>~17:54 Проводы на поезд в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Токио. *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  <w:t>билеты на синкансен выдаются заранее, вместе с ваучером.</w:t>
            </w:r>
          </w:p>
          <w:p w14:paraId="6B718C0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7095"/>
              </w:tabs>
              <w:spacing w:before="0" w:after="100"/>
              <w:rPr>
                <w:rFonts w:ascii="Cambria" w:eastAsia="Cambria" w:hAnsi="Cambria" w:cs="Cambria"/>
                <w:i/>
                <w:iCs/>
                <w:color w:val="2222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Самостоятельный переезд и заселение в отель в Токио (без сопровождения).</w:t>
            </w:r>
          </w:p>
        </w:tc>
      </w:tr>
      <w:tr w:rsidR="009C6773" w14:paraId="44BFA032" w14:textId="77777777">
        <w:tc>
          <w:tcPr>
            <w:tcW w:w="11199" w:type="dxa"/>
            <w:shd w:val="clear" w:color="auto" w:fill="1F4E79"/>
            <w:tcMar>
              <w:top w:w="57" w:type="dxa"/>
              <w:bottom w:w="57" w:type="dxa"/>
            </w:tcMar>
          </w:tcPr>
          <w:p w14:paraId="1877BDF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11 (Ср): Свободный день в Токио</w:t>
            </w:r>
          </w:p>
        </w:tc>
      </w:tr>
      <w:tr w:rsidR="009C6773" w14:paraId="498E761D" w14:textId="77777777">
        <w:tc>
          <w:tcPr>
            <w:tcW w:w="11199" w:type="dxa"/>
            <w:tcMar>
              <w:top w:w="57" w:type="dxa"/>
              <w:bottom w:w="57" w:type="dxa"/>
            </w:tcMar>
          </w:tcPr>
          <w:p w14:paraId="0671747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Свободное время в Токио для самостоятельных прогулок и шопинга.</w:t>
            </w:r>
          </w:p>
        </w:tc>
      </w:tr>
      <w:tr w:rsidR="009C6773" w14:paraId="75F5A216" w14:textId="77777777"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795611C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День 12 (Чт): Завершение тура.</w:t>
            </w:r>
          </w:p>
        </w:tc>
      </w:tr>
      <w:tr w:rsidR="009C6773" w14:paraId="3CBE139C" w14:textId="77777777">
        <w:tc>
          <w:tcPr>
            <w:tcW w:w="1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B58243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Выписка из отеля до 10:00. Встреча с водителем у входа в отель.  Групповой трансфер в аэропорт на шаттле.</w:t>
            </w:r>
          </w:p>
          <w:p w14:paraId="2F73614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  <w:t>!!!Внимание:</w:t>
            </w:r>
          </w:p>
          <w:p w14:paraId="786792EB" w14:textId="77777777" w:rsidR="009C6773" w:rsidRDefault="000712B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284" w:hanging="142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 гарантируется за 15 дней до заезда, в случае более позднего бронирования возможна замена на индивидуальный трансфер с доплатой 80 долл/чел в одну сторону</w:t>
            </w:r>
          </w:p>
          <w:p w14:paraId="387C2F11" w14:textId="77777777" w:rsidR="009C6773" w:rsidRDefault="000712B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284" w:hanging="142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бронь группового трансфера возможна для рейсов на вылет из Токио:</w:t>
            </w:r>
          </w:p>
          <w:p w14:paraId="0F26760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720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-из аэропорта Нарита с 8:30 утра до 23:30 вечера; </w:t>
            </w:r>
          </w:p>
          <w:p w14:paraId="518A654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720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lastRenderedPageBreak/>
              <w:t>-из аэропорта Ханеда с 8:30 утра до 24:30 вечера;</w:t>
            </w:r>
          </w:p>
          <w:p w14:paraId="455CF963" w14:textId="77777777" w:rsidR="009C6773" w:rsidRDefault="000712B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284" w:hanging="142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Для других рейсов требуется доплата за индивидуальный трансфер - 80 долл/чел в одну сторо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ну</w:t>
            </w:r>
          </w:p>
          <w:p w14:paraId="1AD83092" w14:textId="77777777" w:rsidR="009C6773" w:rsidRDefault="000712B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284" w:hanging="142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в случае изменения полетных данных после подтверждения бронирования взимается доплата за повторное бронирование в размере 30 долл/чел</w:t>
            </w:r>
          </w:p>
          <w:p w14:paraId="72CC1033" w14:textId="77777777" w:rsidR="009C6773" w:rsidRDefault="000712B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</w:tabs>
              <w:spacing w:before="0" w:after="100"/>
              <w:ind w:left="284" w:hanging="142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в случае изменения полетных данных менее, чем за 15 дней до заезда, дополнительно к оплате повторного бронирования (30 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долл/чел) может потребоваться доплата за индивидуальный трансфер в размере 80 долл/чел</w:t>
            </w:r>
          </w:p>
          <w:p w14:paraId="19967974" w14:textId="77777777" w:rsidR="009C6773" w:rsidRDefault="000712BA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284"/>
                <w:tab w:val="left" w:pos="426"/>
                <w:tab w:val="left" w:pos="459"/>
              </w:tabs>
              <w:spacing w:before="0" w:after="100"/>
              <w:ind w:left="284" w:hanging="142"/>
              <w:rPr>
                <w:rFonts w:ascii="Cambria" w:eastAsia="Cambria" w:hAnsi="Cambria" w:cs="Cambria"/>
                <w:color w:val="21212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при изменении рейсов обратите внимание, что в Токио два аэропорта - Ханеда и Нарита, расположенных в 60–90 минутах езды друг от друга</w:t>
            </w:r>
            <w:r>
              <w:rPr>
                <w:rFonts w:ascii="Cambria" w:eastAsia="Cambria" w:hAnsi="Cambria" w:cs="Cambria"/>
                <w:i/>
                <w:iCs/>
                <w:color w:val="222222"/>
                <w:sz w:val="22"/>
                <w:szCs w:val="22"/>
              </w:rPr>
              <w:t xml:space="preserve"> при изменении рейсов обратите внимание, что в Токио два аэропорта - Ханеда и Нарита, расположенных в 60–90 минутах езды др</w:t>
            </w:r>
            <w:r>
              <w:rPr>
                <w:rFonts w:ascii="Cambria" w:eastAsia="Cambria" w:hAnsi="Cambria" w:cs="Cambria"/>
                <w:i/>
                <w:iCs/>
                <w:color w:val="222222"/>
                <w:sz w:val="22"/>
                <w:szCs w:val="22"/>
              </w:rPr>
              <w:t xml:space="preserve">уг от друга. В </w:t>
            </w:r>
            <w:r>
              <w:rPr>
                <w:rFonts w:ascii="Cambria" w:eastAsia="Cambria" w:hAnsi="Cambria" w:cs="Cambria"/>
                <w:i/>
                <w:iCs/>
                <w:color w:val="222222"/>
                <w:sz w:val="22"/>
                <w:szCs w:val="22"/>
                <w:highlight w:val="white"/>
              </w:rPr>
              <w:t>случае необходимости переезда между аэропортами оплата переезда будет осуществляться за счет туристов</w:t>
            </w:r>
          </w:p>
        </w:tc>
      </w:tr>
    </w:tbl>
    <w:p w14:paraId="6303118D" w14:textId="77777777" w:rsidR="009C6773" w:rsidRDefault="00071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0" w:after="0"/>
        <w:ind w:left="284" w:right="-283" w:hanging="284"/>
        <w:rPr>
          <w:rFonts w:ascii="Cambria" w:eastAsia="Cambria" w:hAnsi="Cambria" w:cs="Cambria"/>
          <w:i/>
          <w:iCs/>
          <w:color w:val="C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lastRenderedPageBreak/>
        <w:t>На месте возможна отмена или замена объектов по программе, а также изменение порядка объектов осмотра в связи с трафиком на дорогах и другими, не зависящими от компании, обстоятельствами</w:t>
      </w:r>
    </w:p>
    <w:p w14:paraId="07C52BD0" w14:textId="77777777" w:rsidR="009C6773" w:rsidRDefault="00071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0" w:after="0"/>
        <w:ind w:left="284" w:right="-283" w:hanging="284"/>
        <w:rPr>
          <w:rFonts w:ascii="Cambria" w:eastAsia="Cambria" w:hAnsi="Cambria" w:cs="Cambria"/>
          <w:i/>
          <w:iCs/>
          <w:color w:val="C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>Время в программах указано ориентировочно и может быть скорректировано с сохранением программы экскурсий</w:t>
      </w:r>
    </w:p>
    <w:p w14:paraId="322E7905" w14:textId="77777777" w:rsidR="009C6773" w:rsidRDefault="00071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0" w:after="0"/>
        <w:ind w:left="284" w:right="-283" w:hanging="284"/>
        <w:rPr>
          <w:rFonts w:ascii="Cambria" w:eastAsia="Cambria" w:hAnsi="Cambria" w:cs="Cambria"/>
          <w:i/>
          <w:iCs/>
          <w:color w:val="C00000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 xml:space="preserve">Время встречи с гидами и время переездов на синкансенах указывается в ваучере при выдаче документов </w:t>
      </w:r>
    </w:p>
    <w:p w14:paraId="3BE57FF8" w14:textId="77777777" w:rsidR="009C6773" w:rsidRDefault="00071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0" w:after="0"/>
        <w:ind w:left="284" w:right="-283" w:hanging="284"/>
        <w:rPr>
          <w:rFonts w:ascii="Cambria" w:eastAsia="Cambria" w:hAnsi="Cambria" w:cs="Cambria"/>
          <w:color w:val="C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>В связи с четким графиком маршрутов в групповых ту</w:t>
      </w:r>
      <w:r>
        <w:rPr>
          <w:rFonts w:ascii="Cambria" w:eastAsia="Cambria" w:hAnsi="Cambria" w:cs="Cambria"/>
          <w:i/>
          <w:iCs/>
          <w:color w:val="C00000"/>
          <w:sz w:val="20"/>
          <w:szCs w:val="20"/>
        </w:rPr>
        <w:t xml:space="preserve">рах, опоздания на экскурсии и в ходе них не допускаются! </w:t>
      </w:r>
    </w:p>
    <w:p w14:paraId="6E6B2E0C" w14:textId="77777777" w:rsidR="009C6773" w:rsidRDefault="000712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0" w:after="0"/>
        <w:ind w:left="284" w:right="-283" w:hanging="284"/>
        <w:rPr>
          <w:rFonts w:ascii="Cambria" w:eastAsia="Cambria" w:hAnsi="Cambria" w:cs="Cambria"/>
          <w:b/>
          <w:bCs/>
          <w:color w:val="C00000"/>
          <w:sz w:val="18"/>
          <w:szCs w:val="18"/>
        </w:rPr>
      </w:pPr>
      <w:r>
        <w:rPr>
          <w:rFonts w:ascii="Cambria" w:eastAsia="Cambria" w:hAnsi="Cambria" w:cs="Cambria"/>
          <w:b/>
          <w:bCs/>
          <w:i/>
          <w:iCs/>
          <w:color w:val="C00000"/>
          <w:sz w:val="20"/>
          <w:szCs w:val="20"/>
        </w:rPr>
        <w:t>Изменения в маршрут экскурсий группового тура не принимаются!</w:t>
      </w:r>
    </w:p>
    <w:p w14:paraId="20D28436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right="-707"/>
        <w:rPr>
          <w:rFonts w:ascii="Cambria" w:eastAsia="Cambria" w:hAnsi="Cambria" w:cs="Cambria"/>
          <w:color w:val="000000"/>
          <w:sz w:val="14"/>
          <w:szCs w:val="14"/>
        </w:rPr>
      </w:pPr>
    </w:p>
    <w:p w14:paraId="4726DD37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Стоимость программы на 1 человека в USD </w:t>
      </w:r>
    </w:p>
    <w:tbl>
      <w:tblPr>
        <w:tblStyle w:val="affb"/>
        <w:tblW w:w="11199" w:type="dxa"/>
        <w:tblInd w:w="-250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200"/>
        <w:gridCol w:w="1210"/>
        <w:gridCol w:w="1484"/>
        <w:gridCol w:w="1776"/>
        <w:gridCol w:w="1843"/>
        <w:gridCol w:w="1559"/>
      </w:tblGrid>
      <w:tr w:rsidR="009C6773" w14:paraId="7FCD3825" w14:textId="77777777">
        <w:trPr>
          <w:trHeight w:val="713"/>
        </w:trPr>
        <w:tc>
          <w:tcPr>
            <w:tcW w:w="2127" w:type="dxa"/>
            <w:tcBorders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3901596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Отели</w:t>
            </w:r>
          </w:p>
        </w:tc>
        <w:tc>
          <w:tcPr>
            <w:tcW w:w="12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03CF96C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½ TWIN</w:t>
            </w:r>
          </w:p>
        </w:tc>
        <w:tc>
          <w:tcPr>
            <w:tcW w:w="12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4DD7A89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Доплата за SGL</w:t>
            </w:r>
          </w:p>
        </w:tc>
        <w:tc>
          <w:tcPr>
            <w:tcW w:w="14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656B2BA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Стоимость доп. кровати</w:t>
            </w:r>
          </w:p>
          <w:p w14:paraId="5B758E9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(взрослый)</w:t>
            </w:r>
          </w:p>
        </w:tc>
        <w:tc>
          <w:tcPr>
            <w:tcW w:w="17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vAlign w:val="center"/>
          </w:tcPr>
          <w:p w14:paraId="47ECEFA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Стоимость доп. кровати</w:t>
            </w:r>
          </w:p>
          <w:p w14:paraId="67B3CD7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(реб. до 11 лет)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77DE0D3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Дети 6–11 лет на основном месте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1F4E79"/>
            <w:tcMar>
              <w:top w:w="57" w:type="dxa"/>
              <w:bottom w:w="57" w:type="dxa"/>
            </w:tcMar>
            <w:vAlign w:val="center"/>
          </w:tcPr>
          <w:p w14:paraId="1CAEFA8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Дети до 6 лет (без кровати и питания)</w:t>
            </w:r>
          </w:p>
        </w:tc>
      </w:tr>
      <w:tr w:rsidR="009C6773" w14:paraId="7C3C1B3C" w14:textId="77777777">
        <w:trPr>
          <w:trHeight w:val="157"/>
        </w:trPr>
        <w:tc>
          <w:tcPr>
            <w:tcW w:w="2127" w:type="dxa"/>
            <w:tcMar>
              <w:top w:w="57" w:type="dxa"/>
              <w:bottom w:w="57" w:type="dxa"/>
            </w:tcMar>
            <w:vAlign w:val="center"/>
          </w:tcPr>
          <w:p w14:paraId="7EEFEB5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Отели 2–3*</w:t>
            </w:r>
          </w:p>
        </w:tc>
        <w:tc>
          <w:tcPr>
            <w:tcW w:w="1200" w:type="dxa"/>
            <w:tcMar>
              <w:top w:w="57" w:type="dxa"/>
              <w:bottom w:w="57" w:type="dxa"/>
            </w:tcMar>
            <w:vAlign w:val="center"/>
          </w:tcPr>
          <w:p w14:paraId="5525157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3930 $</w:t>
            </w:r>
          </w:p>
        </w:tc>
        <w:tc>
          <w:tcPr>
            <w:tcW w:w="1210" w:type="dxa"/>
            <w:tcMar>
              <w:top w:w="57" w:type="dxa"/>
              <w:bottom w:w="57" w:type="dxa"/>
            </w:tcMar>
            <w:vAlign w:val="center"/>
          </w:tcPr>
          <w:p w14:paraId="0AB474F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950 $</w:t>
            </w:r>
          </w:p>
        </w:tc>
        <w:tc>
          <w:tcPr>
            <w:tcW w:w="1484" w:type="dxa"/>
            <w:tcBorders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47F88E5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776" w:type="dxa"/>
            <w:tcBorders>
              <w:left w:val="single" w:sz="4" w:space="0" w:color="000000"/>
            </w:tcBorders>
            <w:vAlign w:val="center"/>
          </w:tcPr>
          <w:p w14:paraId="257A3CB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N/A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5D77CB1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3760 $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57B6007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1280 $</w:t>
            </w:r>
          </w:p>
        </w:tc>
      </w:tr>
      <w:tr w:rsidR="009C6773" w14:paraId="62D89390" w14:textId="77777777">
        <w:trPr>
          <w:trHeight w:val="347"/>
        </w:trPr>
        <w:tc>
          <w:tcPr>
            <w:tcW w:w="2127" w:type="dxa"/>
            <w:tcMar>
              <w:top w:w="57" w:type="dxa"/>
              <w:bottom w:w="57" w:type="dxa"/>
            </w:tcMar>
            <w:vAlign w:val="center"/>
          </w:tcPr>
          <w:p w14:paraId="28EDB65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Отели 3* комфорт</w:t>
            </w:r>
          </w:p>
        </w:tc>
        <w:tc>
          <w:tcPr>
            <w:tcW w:w="1200" w:type="dxa"/>
            <w:tcMar>
              <w:top w:w="57" w:type="dxa"/>
              <w:bottom w:w="57" w:type="dxa"/>
            </w:tcMar>
            <w:vAlign w:val="center"/>
          </w:tcPr>
          <w:p w14:paraId="427A31C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4370 $</w:t>
            </w:r>
          </w:p>
        </w:tc>
        <w:tc>
          <w:tcPr>
            <w:tcW w:w="1210" w:type="dxa"/>
            <w:tcMar>
              <w:top w:w="57" w:type="dxa"/>
              <w:bottom w:w="57" w:type="dxa"/>
            </w:tcMar>
            <w:vAlign w:val="center"/>
          </w:tcPr>
          <w:p w14:paraId="64D576C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1300 $</w:t>
            </w:r>
          </w:p>
        </w:tc>
        <w:tc>
          <w:tcPr>
            <w:tcW w:w="1484" w:type="dxa"/>
            <w:tcBorders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6C3A094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4260 $</w:t>
            </w:r>
          </w:p>
        </w:tc>
        <w:tc>
          <w:tcPr>
            <w:tcW w:w="1776" w:type="dxa"/>
            <w:tcBorders>
              <w:left w:val="single" w:sz="4" w:space="0" w:color="000000"/>
            </w:tcBorders>
            <w:vAlign w:val="center"/>
          </w:tcPr>
          <w:p w14:paraId="0981EA7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4090 $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580CA7C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4200 $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788D613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1280 $</w:t>
            </w:r>
          </w:p>
        </w:tc>
      </w:tr>
      <w:tr w:rsidR="009C6773" w14:paraId="5B6531C9" w14:textId="77777777">
        <w:trPr>
          <w:trHeight w:val="169"/>
        </w:trPr>
        <w:tc>
          <w:tcPr>
            <w:tcW w:w="2127" w:type="dxa"/>
            <w:tcMar>
              <w:top w:w="57" w:type="dxa"/>
              <w:bottom w:w="57" w:type="dxa"/>
            </w:tcMar>
            <w:vAlign w:val="center"/>
          </w:tcPr>
          <w:p w14:paraId="29A1E7E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Отели 4*</w:t>
            </w:r>
          </w:p>
        </w:tc>
        <w:tc>
          <w:tcPr>
            <w:tcW w:w="1200" w:type="dxa"/>
            <w:tcMar>
              <w:top w:w="57" w:type="dxa"/>
              <w:bottom w:w="57" w:type="dxa"/>
            </w:tcMar>
            <w:vAlign w:val="center"/>
          </w:tcPr>
          <w:p w14:paraId="4349AA8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5330 $</w:t>
            </w:r>
          </w:p>
        </w:tc>
        <w:tc>
          <w:tcPr>
            <w:tcW w:w="1210" w:type="dxa"/>
            <w:tcMar>
              <w:top w:w="57" w:type="dxa"/>
              <w:bottom w:w="57" w:type="dxa"/>
            </w:tcMar>
            <w:vAlign w:val="center"/>
          </w:tcPr>
          <w:p w14:paraId="7C1F1C2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2440 $</w:t>
            </w:r>
          </w:p>
        </w:tc>
        <w:tc>
          <w:tcPr>
            <w:tcW w:w="1484" w:type="dxa"/>
            <w:tcBorders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088300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5290 $</w:t>
            </w:r>
          </w:p>
        </w:tc>
        <w:tc>
          <w:tcPr>
            <w:tcW w:w="1776" w:type="dxa"/>
            <w:tcBorders>
              <w:left w:val="single" w:sz="4" w:space="0" w:color="000000"/>
            </w:tcBorders>
            <w:vAlign w:val="center"/>
          </w:tcPr>
          <w:p w14:paraId="13A856F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5120 $</w:t>
            </w:r>
          </w:p>
        </w:tc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3C1C047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5160 $</w:t>
            </w:r>
          </w:p>
        </w:tc>
        <w:tc>
          <w:tcPr>
            <w:tcW w:w="1559" w:type="dxa"/>
            <w:tcMar>
              <w:top w:w="57" w:type="dxa"/>
              <w:bottom w:w="57" w:type="dxa"/>
            </w:tcMar>
            <w:vAlign w:val="center"/>
          </w:tcPr>
          <w:p w14:paraId="19E4037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center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1280 $</w:t>
            </w:r>
          </w:p>
        </w:tc>
      </w:tr>
      <w:tr w:rsidR="009C6773" w14:paraId="0FA28E69" w14:textId="77777777">
        <w:trPr>
          <w:trHeight w:val="33"/>
        </w:trPr>
        <w:tc>
          <w:tcPr>
            <w:tcW w:w="11199" w:type="dxa"/>
            <w:gridSpan w:val="7"/>
            <w:tcMar>
              <w:top w:w="57" w:type="dxa"/>
              <w:bottom w:w="57" w:type="dxa"/>
            </w:tcMar>
            <w:vAlign w:val="center"/>
          </w:tcPr>
          <w:p w14:paraId="5433D225" w14:textId="77777777" w:rsidR="009C6773" w:rsidRDefault="000712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0" w:after="100"/>
              <w:ind w:left="142" w:hanging="14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 случае существенного изменения курса иены – возможен пересчет стоимости программы;</w:t>
            </w:r>
          </w:p>
          <w:p w14:paraId="6311C562" w14:textId="77777777" w:rsidR="009C6773" w:rsidRDefault="000712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0" w:after="100"/>
              <w:ind w:left="142" w:hanging="14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При количестве участников более 15 человек - замена общественного транспорта на заказной; </w:t>
            </w:r>
          </w:p>
          <w:p w14:paraId="3BCE28AD" w14:textId="77777777" w:rsidR="009C6773" w:rsidRDefault="000712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0" w:after="100"/>
              <w:ind w:left="142" w:hanging="14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 некоторых случаях, при уменьшении количества участников возможна замена типа транспорта с заказного на общественный без изменения стоимости тура;</w:t>
            </w:r>
          </w:p>
          <w:p w14:paraId="6EFB5A26" w14:textId="77777777" w:rsidR="009C6773" w:rsidRDefault="000712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0" w:after="100"/>
              <w:ind w:left="142" w:hanging="14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Размещение TWN –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две раздельные кровати, DBL – двуспальная кровать, NA –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доп. кровать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не предоставляется, в других отелях –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под запрос; </w:t>
            </w:r>
          </w:p>
          <w:p w14:paraId="3BBE53D3" w14:textId="77777777" w:rsidR="009C6773" w:rsidRDefault="000712B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0" w:after="100"/>
              <w:ind w:left="142" w:hanging="142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Дополнительные ночи под запрос и не гарантированы в отелях по туру.</w:t>
            </w:r>
          </w:p>
        </w:tc>
      </w:tr>
    </w:tbl>
    <w:p w14:paraId="6A3E13EE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</w:p>
    <w:p w14:paraId="6A8F7DBB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ОРИЕНТИРОВОЧНЫЕ ВАРИАНТЫ РАЗМЕЩЕНИЯ ПО КАТЕГОРИЯМ: </w:t>
      </w:r>
    </w:p>
    <w:tbl>
      <w:tblPr>
        <w:tblStyle w:val="affc"/>
        <w:tblW w:w="11091" w:type="dxa"/>
        <w:tblInd w:w="-142" w:type="dxa"/>
        <w:tblBorders>
          <w:top w:val="single" w:sz="4" w:space="0" w:color="262626"/>
          <w:left w:val="single" w:sz="4" w:space="0" w:color="262626"/>
          <w:bottom w:val="single" w:sz="4" w:space="0" w:color="262626"/>
          <w:right w:val="single" w:sz="4" w:space="0" w:color="262626"/>
          <w:insideH w:val="single" w:sz="4" w:space="0" w:color="262626"/>
          <w:insideV w:val="single" w:sz="4" w:space="0" w:color="262626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560"/>
        <w:gridCol w:w="8255"/>
      </w:tblGrid>
      <w:tr w:rsidR="009C6773" w14:paraId="7A45D855" w14:textId="77777777">
        <w:tc>
          <w:tcPr>
            <w:tcW w:w="1276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1F4E7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DD75AD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Город</w:t>
            </w: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1F4E7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9C4666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Категория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1F4E7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9A8DF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  <w:t>Название отелей</w:t>
            </w:r>
          </w:p>
        </w:tc>
      </w:tr>
      <w:tr w:rsidR="009C6773" w14:paraId="7ED00A43" w14:textId="77777777">
        <w:tc>
          <w:tcPr>
            <w:tcW w:w="1276" w:type="dxa"/>
            <w:vMerge w:val="restart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89224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Токио</w:t>
            </w: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BF4B8C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2–3*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660E8C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Toyoko Inn Nihombashi Ningyocho, Toyoko Inn Tokyo Bakurocho, Toyoko Inn Shinagawa Tennozu, APA Ryogoku Eki Tower или подобные</w:t>
            </w:r>
          </w:p>
        </w:tc>
      </w:tr>
      <w:tr w:rsidR="009C6773" w14:paraId="3E88E069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E26AE0B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CEF9FA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3*комфорт 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FCCCAB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Kazusaya, Via Inn Ningyocho, Vista Tokyo Tsukiji, Comfort Higashi Kanda, Ryogoku View или подобные</w:t>
            </w:r>
          </w:p>
        </w:tc>
      </w:tr>
      <w:tr w:rsidR="009C6773" w:rsidRPr="00F41C9B" w14:paraId="606B2B29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415FC81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84AAF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4*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9FB838" w14:textId="77777777" w:rsidR="009C6773" w:rsidRPr="00F41C9B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Royal Park Nihonbashi, Yenomidori, Grand Prince Takanawa, Mitsui Garden Nihombashi, The Gate Ryogoku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9C6773" w14:paraId="6AA35156" w14:textId="77777777">
        <w:trPr>
          <w:trHeight w:val="1022"/>
        </w:trPr>
        <w:tc>
          <w:tcPr>
            <w:tcW w:w="1276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63B68A" w14:textId="77777777" w:rsidR="009C6773" w:rsidRDefault="0007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Атами</w:t>
            </w: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E5E7C2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2–3*</w:t>
            </w:r>
          </w:p>
          <w:p w14:paraId="79CE1B4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3*комфорт </w:t>
            </w:r>
          </w:p>
          <w:p w14:paraId="72F9E36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4*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7953064" w14:textId="77777777" w:rsidR="009C6773" w:rsidRPr="00F41C9B" w:rsidRDefault="000712BA">
            <w:pP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F41C9B">
              <w:rPr>
                <w:rFonts w:ascii="Cambria" w:eastAsia="Cambria" w:hAnsi="Cambria" w:cs="Cambria"/>
                <w:sz w:val="22"/>
                <w:szCs w:val="22"/>
                <w:lang w:val="en-US"/>
              </w:rPr>
              <w:t>Hotel New Akao O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с</w:t>
            </w:r>
            <w:r w:rsidRPr="00F41C9B">
              <w:rPr>
                <w:rFonts w:ascii="Cambria" w:eastAsia="Cambria" w:hAnsi="Cambria" w:cs="Cambria"/>
                <w:sz w:val="22"/>
                <w:szCs w:val="22"/>
                <w:lang w:val="en-US"/>
              </w:rPr>
              <w:t>ean Wing 4*, Hotel New Akao Horizon Wing 4*, Atami Korakuen Hotel 4*, Kamenoi Hotel Atami 4*</w:t>
            </w:r>
          </w:p>
          <w:p w14:paraId="316E6E0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</w:pP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>4* для всех категорий отелей</w:t>
            </w:r>
          </w:p>
          <w:p w14:paraId="747FEC90" w14:textId="77777777" w:rsidR="009C6773" w:rsidRDefault="009C6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</w:tr>
      <w:tr w:rsidR="009C6773" w:rsidRPr="00F41C9B" w14:paraId="671007ED" w14:textId="77777777">
        <w:trPr>
          <w:trHeight w:val="190"/>
        </w:trPr>
        <w:tc>
          <w:tcPr>
            <w:tcW w:w="1276" w:type="dxa"/>
            <w:vMerge w:val="restart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674485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lastRenderedPageBreak/>
              <w:t>Киото</w:t>
            </w: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608850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2–3*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FE53431" w14:textId="77777777" w:rsidR="009C6773" w:rsidRPr="00F41C9B" w:rsidRDefault="000712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F41C9B">
              <w:rPr>
                <w:rFonts w:ascii="Cambria" w:eastAsia="Cambria" w:hAnsi="Cambria" w:cs="Cambria"/>
                <w:color w:val="1F1F1F"/>
                <w:sz w:val="22"/>
                <w:szCs w:val="22"/>
                <w:highlight w:val="white"/>
                <w:lang w:val="en-US"/>
              </w:rPr>
              <w:t>Elcient Kyoto, Ref Kyoto Hachijoguchi by Vessel Hotels</w:t>
            </w: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9C6773" w14:paraId="66B6C0CD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D0CFDEA" w14:textId="77777777" w:rsidR="009C6773" w:rsidRPr="00F41C9B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75ECA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3* комфорт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50472D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1F1F1F"/>
                <w:sz w:val="22"/>
                <w:szCs w:val="22"/>
                <w:highlight w:val="white"/>
              </w:rPr>
              <w:t>Keihan Kyoto Grande, Keihan Kyoto Eki Minami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или подобные</w:t>
            </w:r>
          </w:p>
        </w:tc>
      </w:tr>
      <w:tr w:rsidR="009C6773" w:rsidRPr="00F41C9B" w14:paraId="59D30160" w14:textId="77777777">
        <w:tc>
          <w:tcPr>
            <w:tcW w:w="1276" w:type="dxa"/>
            <w:vMerge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C0F6DBD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6F1A96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4*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FFCA1AB" w14:textId="77777777" w:rsidR="009C6773" w:rsidRPr="00F41C9B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lang w:val="en-US"/>
              </w:rPr>
            </w:pPr>
            <w:r w:rsidRPr="00F41C9B">
              <w:rPr>
                <w:rFonts w:ascii="Cambria" w:eastAsia="Cambria" w:hAnsi="Cambria" w:cs="Cambria"/>
                <w:color w:val="1F1F1F"/>
                <w:sz w:val="22"/>
                <w:szCs w:val="22"/>
                <w:highlight w:val="white"/>
                <w:lang w:val="en-US"/>
              </w:rPr>
              <w:t xml:space="preserve">Daiwa Roynet Kyoto Terrase Hachijo Premier, Viscio by Granvia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9C6773" w:rsidRPr="00F41C9B" w14:paraId="5A01D7D3" w14:textId="77777777">
        <w:trPr>
          <w:trHeight w:val="258"/>
        </w:trPr>
        <w:tc>
          <w:tcPr>
            <w:tcW w:w="1276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vAlign w:val="center"/>
          </w:tcPr>
          <w:p w14:paraId="0EE89B1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Киносаки Онсен</w:t>
            </w:r>
          </w:p>
        </w:tc>
        <w:tc>
          <w:tcPr>
            <w:tcW w:w="1560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C9190D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3*комфорт</w:t>
            </w:r>
          </w:p>
        </w:tc>
        <w:tc>
          <w:tcPr>
            <w:tcW w:w="8255" w:type="dxa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76DCA97" w14:textId="77777777" w:rsidR="009C6773" w:rsidRPr="00F41C9B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</w:pPr>
            <w:r w:rsidRPr="00F41C9B">
              <w:rPr>
                <w:rFonts w:ascii="Cambria" w:eastAsia="Cambria" w:hAnsi="Cambria" w:cs="Cambria"/>
                <w:color w:val="202124"/>
                <w:sz w:val="22"/>
                <w:szCs w:val="22"/>
                <w:highlight w:val="white"/>
                <w:lang w:val="en-US"/>
              </w:rPr>
              <w:t>Kawaguchiya Kinosaki River side</w:t>
            </w:r>
            <w:r w:rsidRPr="00F41C9B">
              <w:rPr>
                <w:rFonts w:ascii="Cambria" w:eastAsia="Cambria" w:hAnsi="Cambria" w:cs="Cambria"/>
                <w:color w:val="202124"/>
                <w:sz w:val="22"/>
                <w:szCs w:val="22"/>
                <w:lang w:val="en-US"/>
              </w:rPr>
              <w:t xml:space="preserve">, </w:t>
            </w: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Oedo Onsen Monogatari Premium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или</w:t>
            </w:r>
            <w:r w:rsidRPr="00F41C9B">
              <w:rPr>
                <w:rFonts w:ascii="Cambria" w:eastAsia="Cambria" w:hAnsi="Cambria" w:cs="Cambria"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подобные</w:t>
            </w:r>
          </w:p>
        </w:tc>
      </w:tr>
      <w:tr w:rsidR="009C6773" w14:paraId="398D2B55" w14:textId="77777777">
        <w:tc>
          <w:tcPr>
            <w:tcW w:w="11091" w:type="dxa"/>
            <w:gridSpan w:val="3"/>
            <w:tcBorders>
              <w:top w:val="single" w:sz="4" w:space="0" w:color="262626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3C192B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  <w:t>Внимание!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04275BB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FF0000"/>
                <w:sz w:val="22"/>
                <w:szCs w:val="22"/>
              </w:rPr>
              <w:t>Отели конкретизируются не ранее, чем за 7 дней до заезда и прописываются в финальном ваучере.</w:t>
            </w:r>
          </w:p>
          <w:p w14:paraId="74F73DE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2-3*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SGL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~9-11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TWN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~11-14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DBL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(кровать 140 см)~10-13 кв.м.</w:t>
            </w:r>
          </w:p>
          <w:p w14:paraId="4C0E6B0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3* комфорт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SGL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~12-15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TWN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~17-20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DBL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(кровать 160 см)~15-19 кв.м.,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TRPL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~20-22 кв.м</w:t>
            </w:r>
          </w:p>
          <w:p w14:paraId="602D010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4*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-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SGL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~17-20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TWN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~21-25 кв.м.,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DBL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(кровать от 160 см)~20-24 кв.м.,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TRPL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~ от 22 кв.м</w:t>
            </w:r>
          </w:p>
        </w:tc>
      </w:tr>
    </w:tbl>
    <w:p w14:paraId="77C421C9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</w:p>
    <w:p w14:paraId="33D91ABF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10"/>
          <w:szCs w:val="10"/>
        </w:rPr>
      </w:pPr>
    </w:p>
    <w:p w14:paraId="2AE3DBDE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В стоимость включено:</w:t>
      </w:r>
    </w:p>
    <w:p w14:paraId="02769C42" w14:textId="77777777" w:rsidR="009C6773" w:rsidRDefault="000712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проживание в отелях по программе на базе завтрака;</w:t>
      </w:r>
    </w:p>
    <w:p w14:paraId="1B5543D4" w14:textId="77777777" w:rsidR="009C6773" w:rsidRDefault="000712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7 групповых экскурсий с русскоговорящим гидом по программе, включая входные билеты;</w:t>
      </w:r>
    </w:p>
    <w:p w14:paraId="3117EA2B" w14:textId="77777777" w:rsidR="009C6773" w:rsidRDefault="000712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5 обедов по программе, ужин в отеле в Атами; </w:t>
      </w:r>
    </w:p>
    <w:p w14:paraId="7D7F4F68" w14:textId="77777777" w:rsidR="009C6773" w:rsidRDefault="000712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проезд от места начала экскурсии до ее окончания;</w:t>
      </w:r>
    </w:p>
    <w:p w14:paraId="1816362E" w14:textId="77777777" w:rsidR="009C6773" w:rsidRDefault="000712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bookmarkStart w:id="1" w:name="_heading=h.vdfyrss8go13" w:colFirst="0" w:colLast="0"/>
      <w:bookmarkEnd w:id="1"/>
      <w:r>
        <w:rPr>
          <w:rFonts w:ascii="Cambria" w:eastAsia="Cambria" w:hAnsi="Cambria" w:cs="Cambria"/>
          <w:color w:val="000000"/>
          <w:sz w:val="22"/>
          <w:szCs w:val="22"/>
        </w:rPr>
        <w:t>бил</w:t>
      </w:r>
      <w:r>
        <w:rPr>
          <w:rFonts w:ascii="Cambria" w:eastAsia="Cambria" w:hAnsi="Cambria" w:cs="Cambria"/>
          <w:color w:val="000000"/>
          <w:sz w:val="22"/>
          <w:szCs w:val="22"/>
        </w:rPr>
        <w:t>еты на поезда по программе (обычный класс);</w:t>
      </w:r>
    </w:p>
    <w:p w14:paraId="27293DAE" w14:textId="77777777" w:rsidR="009C6773" w:rsidRDefault="000712B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групповой трансфер аэропорт – отель – аэропорт на шаттле</w:t>
      </w:r>
    </w:p>
    <w:p w14:paraId="7430142D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10"/>
          <w:szCs w:val="10"/>
          <w:highlight w:val="yellow"/>
        </w:rPr>
      </w:pPr>
    </w:p>
    <w:p w14:paraId="7382E5A0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Дополнительно оплачивается:</w:t>
      </w:r>
    </w:p>
    <w:p w14:paraId="7FB01EE3" w14:textId="77777777" w:rsidR="009C6773" w:rsidRDefault="000712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0"/>
        <w:rPr>
          <w:rFonts w:ascii="Cambria" w:eastAsia="Cambria" w:hAnsi="Cambria" w:cs="Cambria"/>
          <w:color w:val="A62B0A"/>
          <w:sz w:val="22"/>
          <w:szCs w:val="22"/>
        </w:rPr>
      </w:pPr>
      <w:r>
        <w:rPr>
          <w:rFonts w:ascii="Cambria" w:eastAsia="Cambria" w:hAnsi="Cambria" w:cs="Cambria"/>
          <w:color w:val="A62B0A"/>
          <w:sz w:val="22"/>
          <w:szCs w:val="22"/>
        </w:rPr>
        <w:t>городской налог на проживание в отеле в размере 100–200 йен (ок 1–2 долл) на чел. в день (оплачивается наличными при регистрации)</w:t>
      </w:r>
    </w:p>
    <w:p w14:paraId="229DDCBC" w14:textId="77777777" w:rsidR="009C6773" w:rsidRDefault="000712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0" w:after="0"/>
        <w:rPr>
          <w:rFonts w:ascii="Cambria" w:eastAsia="Cambria" w:hAnsi="Cambria" w:cs="Cambria"/>
          <w:color w:val="A62B0A"/>
          <w:sz w:val="22"/>
          <w:szCs w:val="22"/>
        </w:rPr>
      </w:pPr>
      <w:r>
        <w:rPr>
          <w:rFonts w:ascii="Cambria" w:eastAsia="Cambria" w:hAnsi="Cambria" w:cs="Cambria"/>
          <w:color w:val="A62B0A"/>
          <w:sz w:val="22"/>
          <w:szCs w:val="22"/>
        </w:rPr>
        <w:t>налог на термальные источники - онсены 150 йен (ок 1,5 долл) на чел. в день (оплачивается наличными при регистрации)</w:t>
      </w:r>
    </w:p>
    <w:p w14:paraId="1D29CBED" w14:textId="77777777" w:rsidR="009C6773" w:rsidRDefault="000712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междунаро</w:t>
      </w:r>
      <w:r>
        <w:rPr>
          <w:rFonts w:ascii="Cambria" w:eastAsia="Cambria" w:hAnsi="Cambria" w:cs="Cambria"/>
          <w:color w:val="000000"/>
          <w:sz w:val="22"/>
          <w:szCs w:val="22"/>
        </w:rPr>
        <w:t>дный перелет;</w:t>
      </w:r>
    </w:p>
    <w:p w14:paraId="6780FC57" w14:textId="77777777" w:rsidR="009C6773" w:rsidRDefault="000712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мед. страховка;</w:t>
      </w:r>
    </w:p>
    <w:p w14:paraId="5A5D8D1D" w14:textId="77777777" w:rsidR="009C6773" w:rsidRDefault="000712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дополнительные экскурсии;</w:t>
      </w:r>
    </w:p>
    <w:p w14:paraId="51FB86DF" w14:textId="77777777" w:rsidR="009C6773" w:rsidRDefault="000712B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расходы личного характера.</w:t>
      </w:r>
    </w:p>
    <w:p w14:paraId="39720416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</w:p>
    <w:tbl>
      <w:tblPr>
        <w:tblStyle w:val="affe"/>
        <w:tblW w:w="11091" w:type="dxa"/>
        <w:tblInd w:w="-142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2194"/>
        <w:gridCol w:w="33"/>
        <w:gridCol w:w="168"/>
        <w:gridCol w:w="2360"/>
        <w:gridCol w:w="166"/>
        <w:gridCol w:w="108"/>
        <w:gridCol w:w="5069"/>
      </w:tblGrid>
      <w:tr w:rsidR="009C6773" w14:paraId="303DFD4F" w14:textId="77777777">
        <w:tc>
          <w:tcPr>
            <w:tcW w:w="11091" w:type="dxa"/>
            <w:gridSpan w:val="8"/>
            <w:tcBorders>
              <w:bottom w:val="single" w:sz="4" w:space="0" w:color="404040"/>
            </w:tcBorders>
            <w:shd w:val="clear" w:color="auto" w:fill="BDD7EE"/>
            <w:tcMar>
              <w:top w:w="57" w:type="dxa"/>
              <w:bottom w:w="57" w:type="dxa"/>
            </w:tcMar>
            <w:vAlign w:val="center"/>
          </w:tcPr>
          <w:p w14:paraId="6613891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Дополнительные экскурсии с русскоговорящим гидом. Стоимость на 1 человека в USD.</w:t>
            </w:r>
          </w:p>
          <w:p w14:paraId="535F587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  <w:t xml:space="preserve">*Рекомендуем заказывать доп экскурсии заранее. </w:t>
            </w:r>
          </w:p>
          <w:p w14:paraId="0BD2C78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i/>
                <w:iCs/>
                <w:color w:val="C00000"/>
                <w:sz w:val="22"/>
                <w:szCs w:val="22"/>
              </w:rPr>
              <w:t>При заказе на месте НЕ гарантируется подтверждение и стоимость.</w:t>
            </w:r>
          </w:p>
        </w:tc>
      </w:tr>
      <w:tr w:rsidR="009C6773" w14:paraId="6ADCE506" w14:textId="77777777">
        <w:tc>
          <w:tcPr>
            <w:tcW w:w="993" w:type="dxa"/>
            <w:shd w:val="clear" w:color="auto" w:fill="DEEBF6"/>
            <w:tcMar>
              <w:top w:w="57" w:type="dxa"/>
              <w:bottom w:w="57" w:type="dxa"/>
            </w:tcMar>
            <w:vAlign w:val="center"/>
          </w:tcPr>
          <w:p w14:paraId="552B830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День</w:t>
            </w:r>
          </w:p>
        </w:tc>
        <w:tc>
          <w:tcPr>
            <w:tcW w:w="10098" w:type="dxa"/>
            <w:gridSpan w:val="7"/>
            <w:shd w:val="clear" w:color="auto" w:fill="DEEBF6"/>
            <w:vAlign w:val="center"/>
          </w:tcPr>
          <w:p w14:paraId="014FBB9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Описание</w:t>
            </w:r>
          </w:p>
        </w:tc>
      </w:tr>
      <w:tr w:rsidR="009C6773" w14:paraId="1B2C8984" w14:textId="77777777">
        <w:trPr>
          <w:trHeight w:val="364"/>
        </w:trPr>
        <w:tc>
          <w:tcPr>
            <w:tcW w:w="99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74B0E7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День 1</w:t>
            </w:r>
          </w:p>
          <w:p w14:paraId="5576D73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(Вс)</w:t>
            </w:r>
          </w:p>
        </w:tc>
        <w:tc>
          <w:tcPr>
            <w:tcW w:w="10098" w:type="dxa"/>
            <w:gridSpan w:val="7"/>
            <w:vAlign w:val="center"/>
          </w:tcPr>
          <w:p w14:paraId="4B2AB5E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Вечерний Токио – 5 ч.</w:t>
            </w:r>
          </w:p>
          <w:p w14:paraId="4091AB8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C00000"/>
                <w:sz w:val="22"/>
                <w:szCs w:val="22"/>
              </w:rPr>
              <w:t>!! Экскурсия бронируется ТОЛЬКО вместе с туром</w:t>
            </w:r>
          </w:p>
          <w:p w14:paraId="2F6EF60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~16:00 Встреча с гидом в холле отеля в Токио (точное время встречи указывается в ваучере). </w:t>
            </w:r>
          </w:p>
          <w:p w14:paraId="4EE107B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 транспорт</w:t>
            </w:r>
          </w:p>
          <w:p w14:paraId="29F0DE0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музея цифрового искусства Team LAB, соединяющего в себе художественные инсталляции и цифровой мир света. </w:t>
            </w:r>
          </w:p>
          <w:p w14:paraId="18828C6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видовой площадки знаменитой башни Tokyo Tower   – одного из символов города, откуда открывается красота вечернего Токио с высоты 150 м.</w:t>
            </w:r>
          </w:p>
          <w:p w14:paraId="63505D4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Прогулка по самой дорогой улице Токио – Гиндза с остановкой у исторического здания театра кабуки и древнего буддийского храма Хонган-дзи в вечерней подсветке.</w:t>
            </w:r>
          </w:p>
          <w:p w14:paraId="1D171FD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отель.</w:t>
            </w:r>
          </w:p>
        </w:tc>
      </w:tr>
      <w:tr w:rsidR="009C6773" w14:paraId="298C5DD1" w14:textId="77777777">
        <w:trPr>
          <w:trHeight w:val="21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16A458B5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0098" w:type="dxa"/>
            <w:gridSpan w:val="7"/>
            <w:shd w:val="clear" w:color="auto" w:fill="DEEBF6"/>
            <w:vAlign w:val="center"/>
          </w:tcPr>
          <w:p w14:paraId="39EBE3B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Стоимость экскурсии на человека в долларах США </w:t>
            </w:r>
          </w:p>
        </w:tc>
      </w:tr>
      <w:tr w:rsidR="009C6773" w14:paraId="3A224384" w14:textId="77777777">
        <w:trPr>
          <w:trHeight w:val="2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08F7EF73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94" w:type="dxa"/>
            <w:vAlign w:val="center"/>
          </w:tcPr>
          <w:p w14:paraId="2AA9BE0F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Взрослые: 190 $</w:t>
            </w:r>
          </w:p>
        </w:tc>
        <w:tc>
          <w:tcPr>
            <w:tcW w:w="2835" w:type="dxa"/>
            <w:gridSpan w:val="5"/>
            <w:vAlign w:val="center"/>
          </w:tcPr>
          <w:p w14:paraId="4CED108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6–11 лет: 160 $</w:t>
            </w:r>
          </w:p>
        </w:tc>
        <w:tc>
          <w:tcPr>
            <w:tcW w:w="5069" w:type="dxa"/>
            <w:vAlign w:val="center"/>
          </w:tcPr>
          <w:p w14:paraId="3D9FE50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Дети 0–3 года: бесплатно; 4–5 лет: 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20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$</w:t>
            </w:r>
          </w:p>
        </w:tc>
      </w:tr>
      <w:tr w:rsidR="009C6773" w14:paraId="7A5B37CD" w14:textId="77777777">
        <w:trPr>
          <w:trHeight w:val="20"/>
        </w:trPr>
        <w:tc>
          <w:tcPr>
            <w:tcW w:w="99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F84F01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День 3</w:t>
            </w:r>
          </w:p>
          <w:p w14:paraId="39FBE46C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(Вт)</w:t>
            </w:r>
          </w:p>
        </w:tc>
        <w:tc>
          <w:tcPr>
            <w:tcW w:w="10098" w:type="dxa"/>
            <w:gridSpan w:val="7"/>
            <w:tcBorders>
              <w:bottom w:val="single" w:sz="4" w:space="0" w:color="1F4E79"/>
            </w:tcBorders>
            <w:vAlign w:val="center"/>
          </w:tcPr>
          <w:p w14:paraId="0F76C7F2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7030A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Экскурсия «Традиции Токио» – 8 ч </w:t>
            </w:r>
          </w:p>
          <w:p w14:paraId="5AE1580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Встреча с гидом в холле отеля в Токио (время встречи указывается в ваучере).  </w:t>
            </w:r>
          </w:p>
          <w:p w14:paraId="11FB82A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Тип транспорта: общественный и пешком</w:t>
            </w:r>
          </w:p>
          <w:p w14:paraId="78CF0BC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100"/>
              <w:rPr>
                <w:rFonts w:ascii="Cambria" w:eastAsia="Cambria" w:hAnsi="Cambria" w:cs="Cambria"/>
                <w:color w:val="222222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синтоистского храма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Мэйдзи Дзингу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оазиса тишины и гармонии. </w:t>
            </w:r>
          </w:p>
          <w:p w14:paraId="3A04322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Прогулка по мекке молодежной моды и любителей анимэ и косплей – кварталу Харадзюку.</w:t>
            </w:r>
          </w:p>
          <w:p w14:paraId="4E04E00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местном ресторане.</w:t>
            </w:r>
          </w:p>
          <w:p w14:paraId="2C14436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Прогулка по знаменитому парку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Синдзюку Гёэн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одному из самых красивых и крупнейших парков Токио, непременно посещаемых в любое время года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пери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од Эдо парк был резиденцией семьи Найто, сейчас это ботанический сад и один из самых популярных садов в Японии. </w:t>
            </w:r>
          </w:p>
          <w:p w14:paraId="206B1A8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на ст.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Сибуя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, где вы узнаете историю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собачки Хачико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и сфотографируетесь у памятника верности, а также постоите на самом оживленном пере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крестке мира, ставшим своеобразной визитной карточкой Токио. </w:t>
            </w:r>
          </w:p>
          <w:p w14:paraId="47E6029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одной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из видовых площадок,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откуда открывается захватывающий вид мегаполиса. </w:t>
            </w:r>
          </w:p>
          <w:p w14:paraId="5DFE2841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Возвращение в отель</w:t>
            </w:r>
          </w:p>
        </w:tc>
      </w:tr>
      <w:tr w:rsidR="009C6773" w14:paraId="77082AA2" w14:textId="77777777">
        <w:trPr>
          <w:trHeight w:val="2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1878ACC9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</w:p>
        </w:tc>
        <w:tc>
          <w:tcPr>
            <w:tcW w:w="10098" w:type="dxa"/>
            <w:gridSpan w:val="7"/>
            <w:tcBorders>
              <w:bottom w:val="single" w:sz="4" w:space="0" w:color="1F4E79"/>
            </w:tcBorders>
            <w:shd w:val="clear" w:color="auto" w:fill="DEEBF6"/>
            <w:vAlign w:val="center"/>
          </w:tcPr>
          <w:p w14:paraId="6889517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Стоимость экскурсии на человека в долларах США </w:t>
            </w:r>
          </w:p>
        </w:tc>
      </w:tr>
      <w:tr w:rsidR="009C6773" w14:paraId="2B883908" w14:textId="77777777">
        <w:trPr>
          <w:trHeight w:val="20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0F587D38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5" w:type="dxa"/>
            <w:gridSpan w:val="3"/>
            <w:tcBorders>
              <w:bottom w:val="single" w:sz="4" w:space="0" w:color="1F4E79"/>
            </w:tcBorders>
            <w:vAlign w:val="center"/>
          </w:tcPr>
          <w:p w14:paraId="50C8844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Взрослые: 210 $</w:t>
            </w:r>
          </w:p>
        </w:tc>
        <w:tc>
          <w:tcPr>
            <w:tcW w:w="2360" w:type="dxa"/>
            <w:tcBorders>
              <w:bottom w:val="single" w:sz="4" w:space="0" w:color="1F4E79"/>
            </w:tcBorders>
            <w:vAlign w:val="center"/>
          </w:tcPr>
          <w:p w14:paraId="3787040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6–11 лет: 170 $</w:t>
            </w:r>
          </w:p>
        </w:tc>
        <w:tc>
          <w:tcPr>
            <w:tcW w:w="5343" w:type="dxa"/>
            <w:gridSpan w:val="3"/>
            <w:tcBorders>
              <w:bottom w:val="single" w:sz="4" w:space="0" w:color="1F4E79"/>
            </w:tcBorders>
            <w:vAlign w:val="center"/>
          </w:tcPr>
          <w:p w14:paraId="51B1C2B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0–5 лет: бесплатно без места и питания</w:t>
            </w:r>
          </w:p>
        </w:tc>
      </w:tr>
      <w:tr w:rsidR="009C6773" w14:paraId="5E7411D1" w14:textId="77777777">
        <w:trPr>
          <w:trHeight w:val="20"/>
        </w:trPr>
        <w:tc>
          <w:tcPr>
            <w:tcW w:w="99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2400AB1E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День 7</w:t>
            </w:r>
          </w:p>
          <w:p w14:paraId="48B1751D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(Сб)</w:t>
            </w:r>
          </w:p>
        </w:tc>
        <w:tc>
          <w:tcPr>
            <w:tcW w:w="10098" w:type="dxa"/>
            <w:gridSpan w:val="7"/>
            <w:tcBorders>
              <w:bottom w:val="single" w:sz="4" w:space="0" w:color="1F4E79"/>
            </w:tcBorders>
            <w:vAlign w:val="center"/>
          </w:tcPr>
          <w:p w14:paraId="5AE6C3DB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Экскурсия в Нара и Осака – 8ч.</w:t>
            </w:r>
          </w:p>
          <w:p w14:paraId="61F49F18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Встреча с гидом в холле отеля в Киото (время встречи указывается в ваучере). </w:t>
            </w:r>
          </w:p>
          <w:p w14:paraId="00884333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Тип транспорта: общественный 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(при количестве участников более 15 чел. </w:t>
            </w:r>
            <w:r>
              <w:rPr>
                <w:rFonts w:ascii="Cambria" w:eastAsia="Cambria" w:hAnsi="Cambria" w:cs="Cambria"/>
                <w:b/>
                <w:bCs/>
                <w:i/>
                <w:iCs/>
                <w:color w:val="000000"/>
                <w:sz w:val="22"/>
                <w:szCs w:val="22"/>
              </w:rPr>
              <w:t>–</w:t>
            </w:r>
            <w:r>
              <w:rPr>
                <w:rFonts w:ascii="Cambria" w:eastAsia="Cambria" w:hAnsi="Cambria" w:cs="Cambria"/>
                <w:i/>
                <w:iCs/>
                <w:color w:val="000000"/>
                <w:sz w:val="22"/>
                <w:szCs w:val="22"/>
              </w:rPr>
              <w:t xml:space="preserve"> замена на заказной)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.</w:t>
            </w:r>
          </w:p>
          <w:p w14:paraId="0686A91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Переезд в Нару. По легендам, именно на земле Нары, первый японский император Дзимму положил начало японской государственности. В период с 710 по 784 г. Нара была столицей Японии. </w:t>
            </w:r>
          </w:p>
          <w:p w14:paraId="7711754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Прогулка по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парку Нара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одному из старейших парков Японии. Парк буквально у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сеянный национальными сокровищами и объектами всемирного наследия, известен еще и как «парк оленей». В парке живут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сотни ручных оленей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– символов города, признанных природным сокровищем. Оленей можно покормить крекерами, которые продаются в специальных лар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ьках.</w:t>
            </w:r>
          </w:p>
          <w:p w14:paraId="73CC0FC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jc w:val="both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Посещение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храмового комплекса Тодайдзи,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внутри которого на лепестках священного лотоса восседает величественная статуя Будды. 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Тодайдзи является одним из самых известных и исторически значимых храмов Японии и достопримечательностей Нары.</w:t>
            </w:r>
          </w:p>
          <w:p w14:paraId="7686BCC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Переезд в Осаку – современный город, третий по величине в Японии.  Он славится своей гастрономической культурой, ночной жизнью, шоппингом и приветливыми жителями.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2A051D0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>Обед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в ресторане (японская кухня)</w:t>
            </w:r>
          </w:p>
          <w:p w14:paraId="21364279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Посещение музея истории Осака, в котором представлены арте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факты, фотографии, модели  и интерактивные реконструкции,  рассказывающие о культурном наследии города .</w:t>
            </w:r>
          </w:p>
          <w:p w14:paraId="39A0DBA6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С площадки музея открывается живописный вид замка Осака – пятиэтажного самурайского замка, сыгравшего ключевую роль в японской истории конца XVI начала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XVII веков.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 </w:t>
            </w:r>
          </w:p>
          <w:p w14:paraId="6B1731EA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Прогулка по району 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  <w:highlight w:val="white"/>
              </w:rPr>
              <w:t>Дотомбори</w:t>
            </w: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 xml:space="preserve"> и центральному проспекту Синсаибаси – улице неоновых реклам.</w:t>
            </w:r>
          </w:p>
          <w:p w14:paraId="73E2CA3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  <w:t>Возвращение в Киото.</w:t>
            </w:r>
          </w:p>
        </w:tc>
      </w:tr>
      <w:tr w:rsidR="009C6773" w14:paraId="7A393D26" w14:textId="77777777">
        <w:trPr>
          <w:trHeight w:val="128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25DC728B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10098" w:type="dxa"/>
            <w:gridSpan w:val="7"/>
            <w:tcBorders>
              <w:top w:val="single" w:sz="4" w:space="0" w:color="1F4E79"/>
              <w:bottom w:val="single" w:sz="4" w:space="0" w:color="1F4E79"/>
              <w:right w:val="single" w:sz="4" w:space="0" w:color="1F4E79"/>
            </w:tcBorders>
            <w:shd w:val="clear" w:color="auto" w:fill="DEEBF6"/>
            <w:vAlign w:val="center"/>
          </w:tcPr>
          <w:p w14:paraId="1522FC64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  <w:t xml:space="preserve">Стоимость экскурсии на человека в долларах США </w:t>
            </w:r>
          </w:p>
        </w:tc>
      </w:tr>
      <w:tr w:rsidR="009C6773" w14:paraId="1932FB1E" w14:textId="77777777">
        <w:trPr>
          <w:trHeight w:val="127"/>
        </w:trPr>
        <w:tc>
          <w:tcPr>
            <w:tcW w:w="993" w:type="dxa"/>
            <w:vMerge/>
            <w:tcMar>
              <w:top w:w="57" w:type="dxa"/>
              <w:bottom w:w="57" w:type="dxa"/>
            </w:tcMar>
            <w:vAlign w:val="center"/>
          </w:tcPr>
          <w:p w14:paraId="00EBDD2F" w14:textId="77777777" w:rsidR="009C6773" w:rsidRDefault="009C67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Cambria" w:eastAsia="Cambria" w:hAnsi="Cambria" w:cs="Cambri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27" w:type="dxa"/>
            <w:gridSpan w:val="2"/>
            <w:tcBorders>
              <w:top w:val="single" w:sz="4" w:space="0" w:color="1F4E79"/>
            </w:tcBorders>
            <w:vAlign w:val="center"/>
          </w:tcPr>
          <w:p w14:paraId="739109A5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Взрослые: 220$</w:t>
            </w:r>
          </w:p>
        </w:tc>
        <w:tc>
          <w:tcPr>
            <w:tcW w:w="2694" w:type="dxa"/>
            <w:gridSpan w:val="3"/>
            <w:tcBorders>
              <w:top w:val="single" w:sz="4" w:space="0" w:color="1F4E79"/>
            </w:tcBorders>
            <w:vAlign w:val="center"/>
          </w:tcPr>
          <w:p w14:paraId="1E2BFA47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ind w:right="-108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6–11 лет: 190$</w:t>
            </w:r>
          </w:p>
        </w:tc>
        <w:tc>
          <w:tcPr>
            <w:tcW w:w="5177" w:type="dxa"/>
            <w:gridSpan w:val="2"/>
            <w:tcBorders>
              <w:top w:val="single" w:sz="4" w:space="0" w:color="1F4E79"/>
            </w:tcBorders>
            <w:vAlign w:val="center"/>
          </w:tcPr>
          <w:p w14:paraId="182D3410" w14:textId="77777777" w:rsidR="009C6773" w:rsidRDefault="00071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100"/>
              <w:rPr>
                <w:rFonts w:ascii="Cambria" w:eastAsia="Cambria" w:hAnsi="Cambria" w:cs="Cambria"/>
                <w:color w:val="000000"/>
                <w:sz w:val="22"/>
                <w:szCs w:val="22"/>
              </w:rPr>
            </w:pPr>
            <w:r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Дети 0–5 лет: бесплатно без питания</w:t>
            </w:r>
          </w:p>
        </w:tc>
      </w:tr>
    </w:tbl>
    <w:p w14:paraId="53D8754E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right="-283"/>
        <w:rPr>
          <w:rFonts w:ascii="Cambria" w:eastAsia="Cambria" w:hAnsi="Cambria" w:cs="Cambria"/>
          <w:i/>
          <w:iCs/>
          <w:color w:val="C00000"/>
          <w:sz w:val="22"/>
          <w:szCs w:val="22"/>
        </w:rPr>
      </w:pPr>
      <w:r>
        <w:rPr>
          <w:rFonts w:ascii="Cambria" w:eastAsia="Cambria" w:hAnsi="Cambria" w:cs="Cambria"/>
          <w:i/>
          <w:iCs/>
          <w:color w:val="C00000"/>
          <w:sz w:val="22"/>
          <w:szCs w:val="22"/>
        </w:rPr>
        <w:t>* На месте возможна отмена или замена объектов по программе, а также изменение порядка объектов осмотра в связи с трафиком на дорогах и другими, не зависящими от компании, обстоятельствами</w:t>
      </w:r>
    </w:p>
    <w:p w14:paraId="32190F26" w14:textId="77777777" w:rsidR="009C6773" w:rsidRDefault="000712BA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right="-283"/>
        <w:rPr>
          <w:rFonts w:ascii="Cambria" w:eastAsia="Cambria" w:hAnsi="Cambria" w:cs="Cambria"/>
          <w:i/>
          <w:iCs/>
          <w:color w:val="C00000"/>
          <w:sz w:val="22"/>
          <w:szCs w:val="22"/>
        </w:rPr>
      </w:pPr>
      <w:r>
        <w:rPr>
          <w:rFonts w:ascii="Cambria" w:eastAsia="Cambria" w:hAnsi="Cambria" w:cs="Cambria"/>
          <w:i/>
          <w:iCs/>
          <w:color w:val="C00000"/>
          <w:sz w:val="22"/>
          <w:szCs w:val="22"/>
        </w:rPr>
        <w:t xml:space="preserve">** Продолжительность экскурсий указана ориентировочно и может быть </w:t>
      </w:r>
      <w:r>
        <w:rPr>
          <w:rFonts w:ascii="Cambria" w:eastAsia="Cambria" w:hAnsi="Cambria" w:cs="Cambria"/>
          <w:i/>
          <w:iCs/>
          <w:color w:val="C00000"/>
          <w:sz w:val="22"/>
          <w:szCs w:val="22"/>
        </w:rPr>
        <w:t>скорректирована с сохранением программы</w:t>
      </w:r>
    </w:p>
    <w:p w14:paraId="0666E82B" w14:textId="77777777" w:rsidR="009C6773" w:rsidRDefault="009C6773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</w:p>
    <w:sectPr w:rsidR="009C67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707" w:bottom="993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22923" w14:textId="77777777" w:rsidR="000712BA" w:rsidRDefault="000712BA">
      <w:pPr>
        <w:spacing w:before="0" w:after="0"/>
      </w:pPr>
      <w:r>
        <w:separator/>
      </w:r>
    </w:p>
  </w:endnote>
  <w:endnote w:type="continuationSeparator" w:id="0">
    <w:p w14:paraId="05C1F7EA" w14:textId="77777777" w:rsidR="000712BA" w:rsidRDefault="000712B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BD82FBA-6B3A-4B20-A096-CA5FACCCD0C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7364E4BB-96A1-4C09-A9A9-A9CFF0E10E8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4969B80-5106-4465-8422-61436F94C823}"/>
    <w:embedBold r:id="rId4" w:fontKey="{6CC517C1-44C8-44F7-96D5-6D77932F5496}"/>
    <w:embedItalic r:id="rId5" w:fontKey="{7748C238-6377-4844-A99A-E0C36E240791}"/>
    <w:embedBoldItalic r:id="rId6" w:fontKey="{299D730D-89E8-4A3D-9BD8-4C3B897BB74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7" w:fontKey="{648802FE-578F-43AB-A511-28445464F2B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86C3E31F-101F-46F3-987D-62F6E705709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1E7C8789-9A1D-4EEC-936D-CA1D5F1B4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7B3D2" w14:textId="77777777" w:rsidR="009C6773" w:rsidRDefault="009C67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EF033" w14:textId="77777777" w:rsidR="009C6773" w:rsidRDefault="000712BA">
    <w:pPr>
      <w:pBdr>
        <w:top w:val="nil"/>
        <w:left w:val="nil"/>
        <w:bottom w:val="nil"/>
        <w:right w:val="nil"/>
        <w:between w:val="nil"/>
      </w:pBdr>
      <w:spacing w:before="0" w:after="0"/>
      <w:ind w:left="-851" w:right="-850"/>
      <w:jc w:val="center"/>
      <w:rPr>
        <w:rFonts w:ascii="Cambria" w:eastAsia="Cambria" w:hAnsi="Cambria" w:cs="Cambria"/>
        <w:color w:val="000000"/>
      </w:rPr>
    </w:pPr>
    <w:r>
      <w:pict w14:anchorId="28FD1B6C">
        <v:rect id="_x0000_i1025" style="width:0;height:1.5pt" o:hralign="center" o:hrstd="t" o:hr="t" fillcolor="#a0a0a0" stroked="f"/>
      </w:pict>
    </w:r>
  </w:p>
  <w:tbl>
    <w:tblPr>
      <w:tblStyle w:val="afff"/>
      <w:tblW w:w="10682" w:type="dxa"/>
      <w:jc w:val="center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682"/>
    </w:tblGrid>
    <w:tr w:rsidR="009C6773" w14:paraId="14FF1344" w14:textId="77777777">
      <w:trPr>
        <w:trHeight w:val="645"/>
        <w:jc w:val="center"/>
      </w:trPr>
      <w:tc>
        <w:tcPr>
          <w:tcW w:w="10682" w:type="dxa"/>
          <w:vAlign w:val="center"/>
        </w:tcPr>
        <w:p w14:paraId="122E4AFA" w14:textId="77777777" w:rsidR="009C6773" w:rsidRDefault="009C6773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0" w:after="100"/>
            <w:rPr>
              <w:rFonts w:ascii="Cambria" w:eastAsia="Cambria" w:hAnsi="Cambria" w:cs="Cambria"/>
              <w:color w:val="000000"/>
              <w:sz w:val="20"/>
              <w:szCs w:val="20"/>
            </w:rPr>
          </w:pPr>
        </w:p>
      </w:tc>
    </w:tr>
  </w:tbl>
  <w:p w14:paraId="1892E542" w14:textId="77777777" w:rsidR="009C6773" w:rsidRDefault="009C67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10050"/>
      </w:tabs>
      <w:spacing w:after="0"/>
      <w:ind w:right="-850"/>
      <w:rPr>
        <w:rFonts w:ascii="Cambria" w:eastAsia="Cambria" w:hAnsi="Cambria" w:cs="Cambria"/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75AB" w14:textId="77777777" w:rsidR="009C6773" w:rsidRDefault="009C67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8CFA7" w14:textId="77777777" w:rsidR="000712BA" w:rsidRDefault="000712BA">
      <w:pPr>
        <w:spacing w:before="0" w:after="0"/>
      </w:pPr>
      <w:r>
        <w:separator/>
      </w:r>
    </w:p>
  </w:footnote>
  <w:footnote w:type="continuationSeparator" w:id="0">
    <w:p w14:paraId="505C7C60" w14:textId="77777777" w:rsidR="000712BA" w:rsidRDefault="000712B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3AEEA" w14:textId="77777777" w:rsidR="009C6773" w:rsidRDefault="009C67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894E9" w14:textId="77777777" w:rsidR="009C6773" w:rsidRDefault="009C67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0FBF1" w14:textId="77777777" w:rsidR="009C6773" w:rsidRDefault="009C677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D2685"/>
    <w:multiLevelType w:val="multilevel"/>
    <w:tmpl w:val="DD743FE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967460"/>
    <w:multiLevelType w:val="multilevel"/>
    <w:tmpl w:val="CDD27F0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EB556D"/>
    <w:multiLevelType w:val="multilevel"/>
    <w:tmpl w:val="F3C0D1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5013DB"/>
    <w:multiLevelType w:val="multilevel"/>
    <w:tmpl w:val="F19EBE46"/>
    <w:lvl w:ilvl="0">
      <w:start w:val="1"/>
      <w:numFmt w:val="bullet"/>
      <w:lvlText w:val="⮚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B1C6062"/>
    <w:multiLevelType w:val="multilevel"/>
    <w:tmpl w:val="CFDE2F8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380731"/>
    <w:multiLevelType w:val="multilevel"/>
    <w:tmpl w:val="3F26075A"/>
    <w:lvl w:ilvl="0">
      <w:start w:val="1"/>
      <w:numFmt w:val="bullet"/>
      <w:lvlText w:val="⮚"/>
      <w:lvlJc w:val="left"/>
      <w:pPr>
        <w:ind w:left="5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6324CE7"/>
    <w:multiLevelType w:val="multilevel"/>
    <w:tmpl w:val="FF2A7DF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773"/>
    <w:rsid w:val="000712BA"/>
    <w:rsid w:val="009C6773"/>
    <w:rsid w:val="00F4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41457C"/>
  <w15:docId w15:val="{76E127BB-3E35-4164-A8A6-3C01A4D44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F441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F441D4"/>
  </w:style>
  <w:style w:type="table" w:customStyle="1" w:styleId="TableNormal1">
    <w:name w:val="TableNormal"/>
    <w:rsid w:val="00857BA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20">
    <w:name w:val="Обычный2"/>
    <w:rsid w:val="00857BA7"/>
  </w:style>
  <w:style w:type="table" w:customStyle="1" w:styleId="TableNormal2">
    <w:name w:val="TableNormal"/>
    <w:rsid w:val="00A1662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1">
    <w:name w:val="Обычный1"/>
    <w:rsid w:val="00A1662F"/>
  </w:style>
  <w:style w:type="paragraph" w:styleId="a4">
    <w:name w:val="header"/>
    <w:link w:val="a5"/>
    <w:uiPriority w:val="99"/>
    <w:unhideWhenUsed/>
    <w:rsid w:val="00370904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370904"/>
  </w:style>
  <w:style w:type="paragraph" w:styleId="a6">
    <w:name w:val="footer"/>
    <w:link w:val="a7"/>
    <w:uiPriority w:val="99"/>
    <w:unhideWhenUsed/>
    <w:rsid w:val="00370904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370904"/>
  </w:style>
  <w:style w:type="character" w:styleId="a8">
    <w:name w:val="Hyperlink"/>
    <w:uiPriority w:val="99"/>
    <w:unhideWhenUsed/>
    <w:rsid w:val="00370904"/>
    <w:rPr>
      <w:rFonts w:ascii="Times New Roman" w:hAnsi="Times New Roman" w:cs="Times New Roman" w:hint="default"/>
      <w:color w:val="0000FF"/>
      <w:u w:val="single"/>
    </w:rPr>
  </w:style>
  <w:style w:type="table" w:styleId="a9">
    <w:name w:val="Table Grid"/>
    <w:basedOn w:val="a1"/>
    <w:uiPriority w:val="39"/>
    <w:rsid w:val="000600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uiPriority w:val="34"/>
    <w:qFormat/>
    <w:rsid w:val="007B4F28"/>
    <w:pPr>
      <w:spacing w:before="0" w:after="0"/>
      <w:ind w:left="720"/>
      <w:contextualSpacing/>
    </w:pPr>
    <w:rPr>
      <w:rFonts w:eastAsia="MS Mincho"/>
      <w:color w:val="212120"/>
      <w:kern w:val="28"/>
      <w:sz w:val="20"/>
    </w:rPr>
  </w:style>
  <w:style w:type="paragraph" w:styleId="ab">
    <w:name w:val="No Spacing"/>
    <w:uiPriority w:val="1"/>
    <w:qFormat/>
    <w:rsid w:val="00487A5C"/>
    <w:pPr>
      <w:spacing w:after="0"/>
    </w:pPr>
    <w:rPr>
      <w:rFonts w:eastAsia="Batang"/>
      <w:szCs w:val="20"/>
    </w:rPr>
  </w:style>
  <w:style w:type="character" w:customStyle="1" w:styleId="apple-converted-space">
    <w:name w:val="apple-converted-space"/>
    <w:rsid w:val="004274FC"/>
  </w:style>
  <w:style w:type="paragraph" w:styleId="ac">
    <w:name w:val="Balloon Text"/>
    <w:link w:val="ad"/>
    <w:uiPriority w:val="99"/>
    <w:semiHidden/>
    <w:unhideWhenUsed/>
    <w:rsid w:val="00654A5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54A51"/>
    <w:rPr>
      <w:rFonts w:ascii="Tahoma" w:eastAsia="Batang" w:hAnsi="Tahoma" w:cs="Tahoma"/>
      <w:sz w:val="16"/>
      <w:szCs w:val="16"/>
      <w:lang w:eastAsia="ru-RU"/>
    </w:rPr>
  </w:style>
  <w:style w:type="paragraph" w:styleId="ae">
    <w:name w:val="Normal (Web)"/>
    <w:uiPriority w:val="99"/>
    <w:unhideWhenUsed/>
    <w:rsid w:val="0023348E"/>
    <w:pPr>
      <w:spacing w:beforeAutospacing="1" w:afterAutospacing="1"/>
    </w:pPr>
  </w:style>
  <w:style w:type="paragraph" w:customStyle="1" w:styleId="Default">
    <w:name w:val="Default"/>
    <w:rsid w:val="004D78B0"/>
    <w:pPr>
      <w:autoSpaceDE w:val="0"/>
      <w:autoSpaceDN w:val="0"/>
      <w:adjustRightInd w:val="0"/>
      <w:spacing w:after="0"/>
    </w:pPr>
    <w:rPr>
      <w:rFonts w:ascii="Cambria" w:hAnsi="Cambria" w:cs="Cambria"/>
      <w:color w:val="000000"/>
    </w:rPr>
  </w:style>
  <w:style w:type="paragraph" w:customStyle="1" w:styleId="12">
    <w:name w:val="Цитата1"/>
    <w:rsid w:val="004D78B0"/>
    <w:pPr>
      <w:suppressAutoHyphens/>
      <w:autoSpaceDE w:val="0"/>
      <w:spacing w:before="0" w:after="0"/>
      <w:ind w:left="711" w:right="138"/>
      <w:jc w:val="both"/>
    </w:pPr>
    <w:rPr>
      <w:b/>
      <w:bCs/>
      <w:u w:val="single"/>
      <w:lang w:eastAsia="ar-SA"/>
    </w:rPr>
  </w:style>
  <w:style w:type="character" w:customStyle="1" w:styleId="21">
    <w:name w:val="Заголовок 2 Знак"/>
    <w:basedOn w:val="a0"/>
    <w:uiPriority w:val="9"/>
    <w:rsid w:val="00FF0F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3">
    <w:name w:val="Заголовок 1 Знак"/>
    <w:basedOn w:val="a0"/>
    <w:rsid w:val="003B4AAD"/>
    <w:rPr>
      <w:rFonts w:ascii="Times New Roman" w:eastAsia="Times New Roman" w:hAnsi="Times New Roman" w:cs="Times New Roman"/>
      <w:b/>
      <w:sz w:val="48"/>
      <w:szCs w:val="48"/>
      <w:lang w:eastAsia="ru-RU"/>
    </w:rPr>
  </w:style>
  <w:style w:type="character" w:styleId="af">
    <w:name w:val="Strong"/>
    <w:uiPriority w:val="22"/>
    <w:qFormat/>
    <w:rsid w:val="00027802"/>
    <w:rPr>
      <w:b/>
      <w:bCs/>
    </w:rPr>
  </w:style>
  <w:style w:type="paragraph" w:customStyle="1" w:styleId="22">
    <w:name w:val="Обычный2"/>
    <w:rsid w:val="00BC08A2"/>
  </w:style>
  <w:style w:type="table" w:customStyle="1" w:styleId="af0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2"/>
    <w:rsid w:val="00A1662F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Обычный3"/>
    <w:rsid w:val="00982482"/>
  </w:style>
  <w:style w:type="table" w:customStyle="1" w:styleId="af8">
    <w:basedOn w:val="TableNormal2"/>
    <w:rsid w:val="00857BA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2"/>
    <w:rsid w:val="00857BA7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1"/>
    <w:rsid w:val="00F441D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1"/>
    <w:rsid w:val="00F441D4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0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RAE9SsYaGijQK9u/7KAgCInURg==">CgMxLjAyDmguaWRjcWtyZnlobWFuMg5oLnZkZnlyc3M4Z28xMzgAciExenVnTFRNbjJtRmFMTUtPRmFseXk1QVp5R1ZSS0hZSWw=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2959</Words>
  <Characters>16872</Characters>
  <Application>Microsoft Office Word</Application>
  <DocSecurity>0</DocSecurity>
  <Lines>140</Lines>
  <Paragraphs>39</Paragraphs>
  <ScaleCrop>false</ScaleCrop>
  <Company/>
  <LinksUpToDate>false</LinksUpToDate>
  <CharactersWithSpaces>19792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Kats</dc:creator>
  <cp:lastModifiedBy>Julia</cp:lastModifiedBy>
  <cp:revision>3</cp:revision>
  <dcterms:created xsi:type="dcterms:W3CDTF">2025-12-22T12:45:00Z</dcterms:created>
  <dcterms:modified xsi:type="dcterms:W3CDTF">2026-03-24T16:36:00Z</dcterms:modified>
</cp:coreProperties>
</file>